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3901" w14:textId="77777777" w:rsidR="00640DDE" w:rsidRPr="00FE6FE6" w:rsidRDefault="00640DDE" w:rsidP="00640DDE">
      <w:pPr>
        <w:spacing w:after="0" w:line="279" w:lineRule="auto"/>
        <w:jc w:val="center"/>
        <w:rPr>
          <w:rFonts w:ascii="Century Gothic" w:eastAsia="Century Gothic" w:hAnsi="Century Gothic" w:cs="Century Gothic"/>
          <w:b/>
          <w:sz w:val="52"/>
          <w:szCs w:val="52"/>
        </w:rPr>
      </w:pPr>
    </w:p>
    <w:p w14:paraId="56E68D44" w14:textId="77777777" w:rsidR="00640DDE" w:rsidRPr="00FE6FE6" w:rsidRDefault="00640DDE" w:rsidP="00640DDE">
      <w:pPr>
        <w:spacing w:after="0" w:line="279" w:lineRule="auto"/>
        <w:jc w:val="center"/>
        <w:rPr>
          <w:rFonts w:ascii="Century Gothic" w:eastAsia="Century Gothic" w:hAnsi="Century Gothic" w:cs="Century Gothic"/>
          <w:b/>
          <w:sz w:val="52"/>
          <w:szCs w:val="52"/>
        </w:rPr>
      </w:pPr>
    </w:p>
    <w:p w14:paraId="04B4DF2B" w14:textId="77777777" w:rsidR="00640DDE" w:rsidRPr="00FE6FE6" w:rsidRDefault="00640DDE" w:rsidP="00640DDE">
      <w:pPr>
        <w:spacing w:after="0" w:line="279" w:lineRule="auto"/>
        <w:jc w:val="center"/>
        <w:rPr>
          <w:rFonts w:ascii="Century Gothic" w:eastAsia="Century Gothic" w:hAnsi="Century Gothic" w:cs="Century Gothic"/>
          <w:b/>
          <w:sz w:val="52"/>
          <w:szCs w:val="52"/>
        </w:rPr>
      </w:pPr>
    </w:p>
    <w:p w14:paraId="648AD45B" w14:textId="77777777" w:rsidR="00640DDE" w:rsidRPr="00FE6FE6" w:rsidRDefault="00640DDE" w:rsidP="00640DDE">
      <w:pPr>
        <w:spacing w:after="0" w:line="279" w:lineRule="auto"/>
        <w:jc w:val="center"/>
        <w:rPr>
          <w:rFonts w:ascii="Century Gothic" w:eastAsia="Century Gothic" w:hAnsi="Century Gothic" w:cs="Arial"/>
          <w:b/>
          <w:sz w:val="52"/>
          <w:szCs w:val="52"/>
        </w:rPr>
      </w:pPr>
    </w:p>
    <w:p w14:paraId="66324629" w14:textId="29E22AA5" w:rsidR="00640DDE" w:rsidRPr="00FE6FE6" w:rsidRDefault="00640DDE" w:rsidP="00640DDE">
      <w:pPr>
        <w:spacing w:after="0" w:line="279" w:lineRule="auto"/>
        <w:jc w:val="center"/>
        <w:rPr>
          <w:rFonts w:ascii="Century Gothic" w:eastAsia="Century Gothic" w:hAnsi="Century Gothic" w:cs="Arial"/>
          <w:b/>
          <w:sz w:val="52"/>
          <w:szCs w:val="52"/>
        </w:rPr>
      </w:pPr>
      <w:r w:rsidRPr="00FE6FE6">
        <w:rPr>
          <w:rFonts w:ascii="Century Gothic" w:eastAsia="Century Gothic" w:hAnsi="Century Gothic" w:cs="Arial"/>
          <w:b/>
          <w:sz w:val="52"/>
          <w:szCs w:val="52"/>
        </w:rPr>
        <w:t>Special Educational Needs/Disability Information Report</w:t>
      </w:r>
    </w:p>
    <w:p w14:paraId="7FA932FB" w14:textId="77777777" w:rsidR="00640DDE" w:rsidRPr="00FE6FE6" w:rsidRDefault="00640DDE" w:rsidP="00640DDE">
      <w:pPr>
        <w:spacing w:after="0" w:line="279" w:lineRule="auto"/>
        <w:jc w:val="center"/>
        <w:rPr>
          <w:rFonts w:ascii="Century Gothic" w:eastAsia="Century Gothic" w:hAnsi="Century Gothic" w:cs="Arial"/>
          <w:b/>
          <w:sz w:val="52"/>
          <w:szCs w:val="52"/>
        </w:rPr>
      </w:pPr>
    </w:p>
    <w:p w14:paraId="70C0530A" w14:textId="77777777" w:rsidR="00640DDE" w:rsidRPr="00FE6FE6" w:rsidRDefault="00640DDE" w:rsidP="00640DDE">
      <w:pPr>
        <w:spacing w:after="0" w:line="279" w:lineRule="auto"/>
        <w:jc w:val="center"/>
        <w:rPr>
          <w:rFonts w:ascii="Century Gothic" w:eastAsia="Century Gothic" w:hAnsi="Century Gothic" w:cs="Arial"/>
          <w:b/>
          <w:sz w:val="52"/>
          <w:szCs w:val="52"/>
        </w:rPr>
      </w:pPr>
    </w:p>
    <w:p w14:paraId="07B88FBD" w14:textId="77777777" w:rsidR="00640DDE" w:rsidRPr="00FE6FE6" w:rsidRDefault="00640DDE" w:rsidP="00640DDE">
      <w:pPr>
        <w:spacing w:after="0" w:line="279" w:lineRule="auto"/>
        <w:jc w:val="center"/>
        <w:rPr>
          <w:rFonts w:ascii="Century Gothic" w:eastAsia="Century Gothic" w:hAnsi="Century Gothic" w:cs="Arial"/>
          <w:b/>
          <w:sz w:val="52"/>
          <w:szCs w:val="52"/>
        </w:rPr>
      </w:pPr>
    </w:p>
    <w:p w14:paraId="0FFFC06B" w14:textId="77777777" w:rsidR="00640DDE" w:rsidRPr="00FE6FE6" w:rsidRDefault="00640DDE" w:rsidP="00640DDE">
      <w:pPr>
        <w:spacing w:after="0" w:line="279" w:lineRule="auto"/>
        <w:jc w:val="center"/>
        <w:rPr>
          <w:rFonts w:ascii="Century Gothic" w:eastAsia="Century Gothic" w:hAnsi="Century Gothic" w:cs="Arial"/>
          <w:b/>
          <w:sz w:val="52"/>
          <w:szCs w:val="52"/>
        </w:rPr>
      </w:pPr>
    </w:p>
    <w:tbl>
      <w:tblPr>
        <w:tblW w:w="5000" w:type="pct"/>
        <w:tblCellMar>
          <w:left w:w="10" w:type="dxa"/>
          <w:right w:w="10" w:type="dxa"/>
        </w:tblCellMar>
        <w:tblLook w:val="04A0" w:firstRow="1" w:lastRow="0" w:firstColumn="1" w:lastColumn="0" w:noHBand="0" w:noVBand="1"/>
      </w:tblPr>
      <w:tblGrid>
        <w:gridCol w:w="6162"/>
        <w:gridCol w:w="2854"/>
      </w:tblGrid>
      <w:tr w:rsidR="00640DDE" w:rsidRPr="00FE6FE6" w14:paraId="3651DB47" w14:textId="77777777" w:rsidTr="00640DDE">
        <w:tc>
          <w:tcPr>
            <w:tcW w:w="616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33E88190" w14:textId="1C5BDEE1" w:rsidR="00640DDE" w:rsidRPr="00FE6FE6" w:rsidRDefault="00640DDE" w:rsidP="00640DDE">
            <w:pPr>
              <w:pStyle w:val="TableHeader"/>
              <w:jc w:val="left"/>
              <w:rPr>
                <w:rFonts w:ascii="Century Gothic" w:hAnsi="Century Gothic" w:cs="Arial"/>
                <w:b w:val="0"/>
                <w:bCs/>
                <w:color w:val="000000" w:themeColor="text1"/>
              </w:rPr>
            </w:pPr>
            <w:r w:rsidRPr="00FE6FE6">
              <w:rPr>
                <w:rFonts w:ascii="Century Gothic" w:eastAsia="Century Gothic" w:hAnsi="Century Gothic" w:cs="Arial"/>
                <w:b w:val="0"/>
                <w:bCs/>
                <w:color w:val="000000" w:themeColor="text1"/>
                <w:sz w:val="30"/>
              </w:rPr>
              <w:t>Date of Approval</w:t>
            </w:r>
          </w:p>
        </w:tc>
        <w:tc>
          <w:tcPr>
            <w:tcW w:w="28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79BF2DED" w14:textId="197EE9C6" w:rsidR="00640DDE" w:rsidRPr="00FE6FE6" w:rsidRDefault="00640DDE" w:rsidP="00640DDE">
            <w:pPr>
              <w:pStyle w:val="TableHeader"/>
              <w:jc w:val="left"/>
              <w:rPr>
                <w:rFonts w:ascii="Century Gothic" w:hAnsi="Century Gothic" w:cs="Arial"/>
                <w:b w:val="0"/>
                <w:bCs/>
              </w:rPr>
            </w:pPr>
            <w:r w:rsidRPr="00FE6FE6">
              <w:rPr>
                <w:rFonts w:ascii="Century Gothic" w:eastAsia="Century Gothic" w:hAnsi="Century Gothic" w:cs="Arial"/>
                <w:b w:val="0"/>
                <w:bCs/>
                <w:sz w:val="30"/>
              </w:rPr>
              <w:t>September 2022</w:t>
            </w:r>
          </w:p>
        </w:tc>
      </w:tr>
      <w:tr w:rsidR="00640DDE" w:rsidRPr="00FE6FE6" w14:paraId="041540C8" w14:textId="77777777" w:rsidTr="00640DDE">
        <w:tc>
          <w:tcPr>
            <w:tcW w:w="616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7D560822" w14:textId="53054747" w:rsidR="00640DDE" w:rsidRPr="00FE6FE6" w:rsidRDefault="00640DDE" w:rsidP="00640DDE">
            <w:pPr>
              <w:pStyle w:val="TableRow"/>
              <w:rPr>
                <w:rFonts w:ascii="Century Gothic" w:hAnsi="Century Gothic" w:cs="Arial"/>
                <w:bCs/>
                <w:color w:val="000000" w:themeColor="text1"/>
              </w:rPr>
            </w:pPr>
            <w:r w:rsidRPr="00FE6FE6">
              <w:rPr>
                <w:rFonts w:ascii="Century Gothic" w:eastAsia="Century Gothic" w:hAnsi="Century Gothic" w:cs="Arial"/>
                <w:bCs/>
                <w:color w:val="000000" w:themeColor="text1"/>
                <w:sz w:val="30"/>
              </w:rPr>
              <w:t>Date of Next Review</w:t>
            </w:r>
          </w:p>
        </w:tc>
        <w:tc>
          <w:tcPr>
            <w:tcW w:w="28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6882FC48" w14:textId="7E1E7142" w:rsidR="00640DDE" w:rsidRPr="00FE6FE6" w:rsidRDefault="00640DDE" w:rsidP="00640DDE">
            <w:pPr>
              <w:pStyle w:val="TableRow"/>
              <w:rPr>
                <w:rFonts w:ascii="Century Gothic" w:hAnsi="Century Gothic" w:cs="Arial"/>
                <w:bCs/>
              </w:rPr>
            </w:pPr>
            <w:r w:rsidRPr="00FE6FE6">
              <w:rPr>
                <w:rFonts w:ascii="Century Gothic" w:eastAsia="Century Gothic" w:hAnsi="Century Gothic" w:cs="Arial"/>
                <w:bCs/>
                <w:sz w:val="30"/>
              </w:rPr>
              <w:t>September 2023</w:t>
            </w:r>
          </w:p>
        </w:tc>
      </w:tr>
      <w:tr w:rsidR="00640DDE" w:rsidRPr="00FE6FE6" w14:paraId="5E099100" w14:textId="77777777" w:rsidTr="00640DDE">
        <w:tc>
          <w:tcPr>
            <w:tcW w:w="616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3E62FE57" w14:textId="285C2EC4" w:rsidR="00640DDE" w:rsidRPr="00FE6FE6" w:rsidRDefault="00640DDE" w:rsidP="00640DDE">
            <w:pPr>
              <w:pStyle w:val="TableRow"/>
              <w:rPr>
                <w:rFonts w:ascii="Century Gothic" w:hAnsi="Century Gothic" w:cs="Arial"/>
                <w:bCs/>
                <w:color w:val="000000" w:themeColor="text1"/>
              </w:rPr>
            </w:pPr>
            <w:r w:rsidRPr="00FE6FE6">
              <w:rPr>
                <w:rFonts w:ascii="Century Gothic" w:hAnsi="Century Gothic" w:cs="Arial"/>
                <w:bCs/>
                <w:color w:val="000000" w:themeColor="text1"/>
                <w:sz w:val="30"/>
                <w:szCs w:val="30"/>
              </w:rPr>
              <w:t>Principal</w:t>
            </w:r>
          </w:p>
        </w:tc>
        <w:tc>
          <w:tcPr>
            <w:tcW w:w="28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76C42698" w14:textId="4E1A4BB4" w:rsidR="00640DDE" w:rsidRPr="00FE6FE6" w:rsidRDefault="00640DDE" w:rsidP="00640DDE">
            <w:pPr>
              <w:pStyle w:val="TableRow"/>
              <w:rPr>
                <w:rFonts w:ascii="Century Gothic" w:hAnsi="Century Gothic" w:cs="Arial"/>
                <w:bCs/>
              </w:rPr>
            </w:pPr>
            <w:r w:rsidRPr="00FE6FE6">
              <w:rPr>
                <w:rFonts w:ascii="Century Gothic" w:eastAsia="Century Gothic" w:hAnsi="Century Gothic" w:cs="Arial"/>
                <w:bCs/>
                <w:sz w:val="30"/>
              </w:rPr>
              <w:t>Anthony Williams</w:t>
            </w:r>
          </w:p>
        </w:tc>
      </w:tr>
      <w:tr w:rsidR="00640DDE" w:rsidRPr="00FE6FE6" w14:paraId="1E870AC0" w14:textId="77777777" w:rsidTr="00640DDE">
        <w:trPr>
          <w:trHeight w:val="70"/>
        </w:trPr>
        <w:tc>
          <w:tcPr>
            <w:tcW w:w="616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300C898A" w14:textId="1208BCF0" w:rsidR="00640DDE" w:rsidRPr="00FE6FE6" w:rsidRDefault="00640DDE" w:rsidP="00640DDE">
            <w:pPr>
              <w:pStyle w:val="TableRow"/>
              <w:rPr>
                <w:rFonts w:ascii="Century Gothic" w:hAnsi="Century Gothic" w:cs="Arial"/>
                <w:bCs/>
                <w:color w:val="000000" w:themeColor="text1"/>
              </w:rPr>
            </w:pPr>
            <w:r w:rsidRPr="00FE6FE6">
              <w:rPr>
                <w:rFonts w:ascii="Century Gothic" w:eastAsia="Century Gothic" w:hAnsi="Century Gothic" w:cs="Arial"/>
                <w:bCs/>
                <w:color w:val="000000" w:themeColor="text1"/>
                <w:sz w:val="30"/>
              </w:rPr>
              <w:t>Version</w:t>
            </w:r>
          </w:p>
        </w:tc>
        <w:tc>
          <w:tcPr>
            <w:tcW w:w="28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bottom"/>
          </w:tcPr>
          <w:p w14:paraId="6C05331F" w14:textId="1597DF58" w:rsidR="00640DDE" w:rsidRPr="00FE6FE6" w:rsidRDefault="00640DDE" w:rsidP="00640DDE">
            <w:pPr>
              <w:pStyle w:val="TableRow"/>
              <w:rPr>
                <w:rFonts w:ascii="Century Gothic" w:hAnsi="Century Gothic" w:cs="Arial"/>
                <w:bCs/>
              </w:rPr>
            </w:pPr>
            <w:r w:rsidRPr="00FE6FE6">
              <w:rPr>
                <w:rFonts w:ascii="Century Gothic" w:eastAsia="Century Gothic" w:hAnsi="Century Gothic" w:cs="Arial"/>
                <w:bCs/>
                <w:sz w:val="30"/>
              </w:rPr>
              <w:t>1</w:t>
            </w:r>
          </w:p>
        </w:tc>
      </w:tr>
    </w:tbl>
    <w:p w14:paraId="278505F9" w14:textId="77777777" w:rsidR="001E5504" w:rsidRPr="00FE6FE6" w:rsidRDefault="001E5504" w:rsidP="00640DDE">
      <w:pPr>
        <w:pStyle w:val="TableHeader"/>
        <w:jc w:val="left"/>
        <w:rPr>
          <w:rFonts w:ascii="Century Gothic" w:hAnsi="Century Gothic"/>
        </w:rPr>
      </w:pPr>
    </w:p>
    <w:p w14:paraId="2BC02804" w14:textId="77777777" w:rsidR="00640DDE" w:rsidRPr="00FE6FE6" w:rsidRDefault="00640DDE" w:rsidP="00640DDE">
      <w:pPr>
        <w:pStyle w:val="TableHeader"/>
        <w:jc w:val="left"/>
        <w:rPr>
          <w:rFonts w:ascii="Century Gothic" w:hAnsi="Century Gothic"/>
        </w:rPr>
      </w:pPr>
    </w:p>
    <w:p w14:paraId="79B1493D" w14:textId="77777777" w:rsidR="00640DDE" w:rsidRPr="00FE6FE6" w:rsidRDefault="00640DDE" w:rsidP="00640DDE">
      <w:pPr>
        <w:pStyle w:val="TableHeader"/>
        <w:jc w:val="left"/>
        <w:rPr>
          <w:rFonts w:ascii="Century Gothic" w:hAnsi="Century Gothic"/>
        </w:rPr>
      </w:pPr>
    </w:p>
    <w:p w14:paraId="216FC84A" w14:textId="77777777" w:rsidR="00640DDE" w:rsidRPr="00FE6FE6" w:rsidRDefault="00640DDE" w:rsidP="00640DDE">
      <w:pPr>
        <w:pStyle w:val="TableHeader"/>
        <w:jc w:val="left"/>
        <w:rPr>
          <w:rFonts w:ascii="Century Gothic" w:hAnsi="Century Gothic"/>
        </w:rPr>
      </w:pPr>
    </w:p>
    <w:p w14:paraId="7E73F38F" w14:textId="77777777" w:rsidR="00640DDE" w:rsidRPr="00FE6FE6" w:rsidRDefault="00640DDE" w:rsidP="00640DDE">
      <w:pPr>
        <w:pStyle w:val="TableHeader"/>
        <w:jc w:val="left"/>
        <w:rPr>
          <w:rFonts w:ascii="Century Gothic" w:hAnsi="Century Gothic"/>
        </w:rPr>
      </w:pPr>
    </w:p>
    <w:p w14:paraId="4276550F" w14:textId="77777777" w:rsidR="00640DDE" w:rsidRPr="00FE6FE6" w:rsidRDefault="00640DDE" w:rsidP="00640DDE">
      <w:pPr>
        <w:pStyle w:val="TableHeader"/>
        <w:jc w:val="left"/>
        <w:rPr>
          <w:rFonts w:ascii="Century Gothic" w:hAnsi="Century Gothic"/>
        </w:rPr>
      </w:pPr>
    </w:p>
    <w:p w14:paraId="20EE7D58" w14:textId="77777777" w:rsidR="00640DDE" w:rsidRPr="00FE6FE6" w:rsidRDefault="00640DDE" w:rsidP="00640DDE">
      <w:pPr>
        <w:pStyle w:val="TableHeader"/>
        <w:jc w:val="left"/>
        <w:rPr>
          <w:rFonts w:ascii="Century Gothic" w:hAnsi="Century Gothic"/>
        </w:rPr>
      </w:pPr>
    </w:p>
    <w:p w14:paraId="00D6A881" w14:textId="77777777" w:rsidR="00640DDE" w:rsidRPr="00FE6FE6" w:rsidRDefault="00640DDE" w:rsidP="00640DDE">
      <w:pPr>
        <w:pStyle w:val="TableHeader"/>
        <w:jc w:val="left"/>
        <w:rPr>
          <w:rFonts w:ascii="Century Gothic" w:hAnsi="Century Gothic"/>
        </w:rPr>
      </w:pPr>
    </w:p>
    <w:p w14:paraId="3361958E" w14:textId="77777777" w:rsidR="00640DDE" w:rsidRPr="00FE6FE6" w:rsidRDefault="00640DDE" w:rsidP="00640DDE">
      <w:pPr>
        <w:pStyle w:val="TableHeader"/>
        <w:jc w:val="left"/>
        <w:rPr>
          <w:rFonts w:ascii="Century Gothic" w:hAnsi="Century Gothic"/>
        </w:rPr>
      </w:pPr>
    </w:p>
    <w:p w14:paraId="10A9F395" w14:textId="77777777" w:rsidR="00640DDE" w:rsidRPr="00FE6FE6" w:rsidRDefault="00640DDE" w:rsidP="00640DDE">
      <w:pPr>
        <w:pStyle w:val="TableHeader"/>
        <w:jc w:val="left"/>
        <w:rPr>
          <w:rFonts w:ascii="Century Gothic" w:hAnsi="Century Gothic"/>
        </w:rPr>
      </w:pPr>
    </w:p>
    <w:p w14:paraId="0373D0DB" w14:textId="77777777" w:rsidR="00640DDE" w:rsidRPr="00FE6FE6" w:rsidRDefault="00640DDE" w:rsidP="00640DDE">
      <w:pPr>
        <w:pStyle w:val="TableHeader"/>
        <w:jc w:val="left"/>
        <w:rPr>
          <w:rFonts w:ascii="Century Gothic" w:hAnsi="Century Gothic"/>
        </w:rPr>
      </w:pPr>
    </w:p>
    <w:p w14:paraId="24CAD550" w14:textId="77777777" w:rsidR="00640DDE" w:rsidRPr="00FE6FE6" w:rsidRDefault="00640DDE" w:rsidP="00640DDE">
      <w:pPr>
        <w:pStyle w:val="TableHeader"/>
        <w:jc w:val="left"/>
        <w:rPr>
          <w:rFonts w:ascii="Century Gothic" w:hAnsi="Century Gothic"/>
        </w:rPr>
      </w:pPr>
    </w:p>
    <w:p w14:paraId="2BD28043" w14:textId="77777777" w:rsidR="00640DDE" w:rsidRPr="00FE6FE6" w:rsidRDefault="00640DDE" w:rsidP="00640DDE">
      <w:pPr>
        <w:pStyle w:val="TableHeader"/>
        <w:jc w:val="left"/>
        <w:rPr>
          <w:rFonts w:ascii="Century Gothic" w:hAnsi="Century Gothic"/>
        </w:rPr>
      </w:pPr>
    </w:p>
    <w:p w14:paraId="2687C6F7" w14:textId="77777777" w:rsidR="00640DDE" w:rsidRPr="00FE6FE6" w:rsidRDefault="00640DDE" w:rsidP="00640DDE">
      <w:pPr>
        <w:pStyle w:val="TableHeader"/>
        <w:jc w:val="left"/>
        <w:rPr>
          <w:rFonts w:ascii="Century Gothic" w:hAnsi="Century Gothic"/>
        </w:rPr>
      </w:pPr>
    </w:p>
    <w:p w14:paraId="691F1A6E" w14:textId="77777777" w:rsidR="00640DDE" w:rsidRPr="00FE6FE6" w:rsidRDefault="00640DDE" w:rsidP="00640DDE">
      <w:pPr>
        <w:spacing w:after="34"/>
        <w:ind w:left="3405"/>
        <w:rPr>
          <w:rFonts w:ascii="Century Gothic" w:hAnsi="Century Gothic"/>
        </w:rPr>
      </w:pPr>
    </w:p>
    <w:tbl>
      <w:tblPr>
        <w:tblStyle w:val="TableGrid"/>
        <w:tblW w:w="0" w:type="auto"/>
        <w:tblInd w:w="57" w:type="dxa"/>
        <w:tblLook w:val="04A0" w:firstRow="1" w:lastRow="0" w:firstColumn="1" w:lastColumn="0" w:noHBand="0" w:noVBand="1"/>
      </w:tblPr>
      <w:tblGrid>
        <w:gridCol w:w="4480"/>
        <w:gridCol w:w="4479"/>
      </w:tblGrid>
      <w:tr w:rsidR="00DE033D" w:rsidRPr="00FE6FE6" w14:paraId="331FF618" w14:textId="77777777" w:rsidTr="00DE033D">
        <w:tc>
          <w:tcPr>
            <w:tcW w:w="4480" w:type="dxa"/>
            <w:shd w:val="clear" w:color="auto" w:fill="DEEAF6" w:themeFill="accent5" w:themeFillTint="33"/>
            <w:vAlign w:val="bottom"/>
          </w:tcPr>
          <w:p w14:paraId="10634A16" w14:textId="7927C185"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1.</w:t>
            </w:r>
          </w:p>
        </w:tc>
        <w:tc>
          <w:tcPr>
            <w:tcW w:w="4479" w:type="dxa"/>
            <w:shd w:val="clear" w:color="auto" w:fill="DEEAF6" w:themeFill="accent5" w:themeFillTint="33"/>
            <w:vAlign w:val="bottom"/>
          </w:tcPr>
          <w:p w14:paraId="4C1DED28" w14:textId="0537F425"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About this report</w:t>
            </w:r>
          </w:p>
        </w:tc>
      </w:tr>
      <w:tr w:rsidR="00DE033D" w:rsidRPr="00FE6FE6" w14:paraId="7F73E73A" w14:textId="77777777" w:rsidTr="00DE033D">
        <w:tc>
          <w:tcPr>
            <w:tcW w:w="4480" w:type="dxa"/>
            <w:shd w:val="clear" w:color="auto" w:fill="DEEAF6" w:themeFill="accent5" w:themeFillTint="33"/>
            <w:vAlign w:val="bottom"/>
          </w:tcPr>
          <w:p w14:paraId="6C30B309" w14:textId="4E9DE76A"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2.</w:t>
            </w:r>
          </w:p>
        </w:tc>
        <w:tc>
          <w:tcPr>
            <w:tcW w:w="4479" w:type="dxa"/>
            <w:shd w:val="clear" w:color="auto" w:fill="DEEAF6" w:themeFill="accent5" w:themeFillTint="33"/>
            <w:vAlign w:val="bottom"/>
          </w:tcPr>
          <w:p w14:paraId="23514294" w14:textId="1AC39B49"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Who do I contact?</w:t>
            </w:r>
          </w:p>
        </w:tc>
      </w:tr>
      <w:tr w:rsidR="00DE033D" w:rsidRPr="00FE6FE6" w14:paraId="028AD400" w14:textId="77777777" w:rsidTr="00DE033D">
        <w:tc>
          <w:tcPr>
            <w:tcW w:w="4480" w:type="dxa"/>
            <w:shd w:val="clear" w:color="auto" w:fill="DEEAF6" w:themeFill="accent5" w:themeFillTint="33"/>
            <w:vAlign w:val="center"/>
          </w:tcPr>
          <w:p w14:paraId="1C7A9681" w14:textId="5D2907D3"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3.</w:t>
            </w:r>
          </w:p>
        </w:tc>
        <w:tc>
          <w:tcPr>
            <w:tcW w:w="4479" w:type="dxa"/>
            <w:shd w:val="clear" w:color="auto" w:fill="DEEAF6" w:themeFill="accent5" w:themeFillTint="33"/>
            <w:vAlign w:val="center"/>
          </w:tcPr>
          <w:p w14:paraId="25ECA536" w14:textId="0A1E0E5C"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Which students does the school provide for?</w:t>
            </w:r>
          </w:p>
        </w:tc>
      </w:tr>
      <w:tr w:rsidR="00DE033D" w:rsidRPr="00FE6FE6" w14:paraId="09B5AFC2" w14:textId="77777777" w:rsidTr="00DE033D">
        <w:tc>
          <w:tcPr>
            <w:tcW w:w="4480" w:type="dxa"/>
            <w:shd w:val="clear" w:color="auto" w:fill="DEEAF6" w:themeFill="accent5" w:themeFillTint="33"/>
            <w:vAlign w:val="bottom"/>
          </w:tcPr>
          <w:p w14:paraId="22F3AD23" w14:textId="3E1997B2"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4.</w:t>
            </w:r>
          </w:p>
        </w:tc>
        <w:tc>
          <w:tcPr>
            <w:tcW w:w="4479" w:type="dxa"/>
            <w:shd w:val="clear" w:color="auto" w:fill="DEEAF6" w:themeFill="accent5" w:themeFillTint="33"/>
            <w:vAlign w:val="bottom"/>
          </w:tcPr>
          <w:p w14:paraId="7945E6D7" w14:textId="76DD4AF2"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does the school meet the needs of students with SEN and disabilities?</w:t>
            </w:r>
          </w:p>
        </w:tc>
      </w:tr>
      <w:tr w:rsidR="00DE033D" w:rsidRPr="00FE6FE6" w14:paraId="2C9759E5" w14:textId="77777777" w:rsidTr="00DE033D">
        <w:tc>
          <w:tcPr>
            <w:tcW w:w="4480" w:type="dxa"/>
            <w:shd w:val="clear" w:color="auto" w:fill="DEEAF6" w:themeFill="accent5" w:themeFillTint="33"/>
            <w:vAlign w:val="bottom"/>
          </w:tcPr>
          <w:p w14:paraId="1A245D73" w14:textId="22912A77"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5.</w:t>
            </w:r>
          </w:p>
        </w:tc>
        <w:tc>
          <w:tcPr>
            <w:tcW w:w="4479" w:type="dxa"/>
            <w:shd w:val="clear" w:color="auto" w:fill="DEEAF6" w:themeFill="accent5" w:themeFillTint="33"/>
            <w:vAlign w:val="bottom"/>
          </w:tcPr>
          <w:p w14:paraId="0021D28F" w14:textId="3616D725"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does the school identify students’ special education needs?</w:t>
            </w:r>
          </w:p>
        </w:tc>
      </w:tr>
      <w:tr w:rsidR="00DE033D" w:rsidRPr="00FE6FE6" w14:paraId="264D1474" w14:textId="77777777" w:rsidTr="00DE033D">
        <w:tc>
          <w:tcPr>
            <w:tcW w:w="4480" w:type="dxa"/>
            <w:shd w:val="clear" w:color="auto" w:fill="DEEAF6" w:themeFill="accent5" w:themeFillTint="33"/>
            <w:vAlign w:val="bottom"/>
          </w:tcPr>
          <w:p w14:paraId="45606489" w14:textId="25487DF6"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6.</w:t>
            </w:r>
          </w:p>
        </w:tc>
        <w:tc>
          <w:tcPr>
            <w:tcW w:w="4479" w:type="dxa"/>
            <w:shd w:val="clear" w:color="auto" w:fill="DEEAF6" w:themeFill="accent5" w:themeFillTint="33"/>
            <w:vAlign w:val="bottom"/>
          </w:tcPr>
          <w:p w14:paraId="1DFDA26E" w14:textId="6914FFD6"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does the school teach and support students with SEND?</w:t>
            </w:r>
          </w:p>
        </w:tc>
      </w:tr>
      <w:tr w:rsidR="00DE033D" w:rsidRPr="00FE6FE6" w14:paraId="312FF898" w14:textId="77777777" w:rsidTr="00DE033D">
        <w:tc>
          <w:tcPr>
            <w:tcW w:w="4480" w:type="dxa"/>
            <w:shd w:val="clear" w:color="auto" w:fill="DEEAF6" w:themeFill="accent5" w:themeFillTint="33"/>
          </w:tcPr>
          <w:p w14:paraId="76166C58" w14:textId="65A79ACB"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7.</w:t>
            </w:r>
          </w:p>
        </w:tc>
        <w:tc>
          <w:tcPr>
            <w:tcW w:w="4479" w:type="dxa"/>
            <w:shd w:val="clear" w:color="auto" w:fill="DEEAF6" w:themeFill="accent5" w:themeFillTint="33"/>
            <w:vAlign w:val="bottom"/>
          </w:tcPr>
          <w:p w14:paraId="554773BD" w14:textId="69EA46B8"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will the curriculum and learning environment be matched to students’ needs?</w:t>
            </w:r>
          </w:p>
        </w:tc>
      </w:tr>
      <w:tr w:rsidR="00DE033D" w:rsidRPr="00FE6FE6" w14:paraId="551E4AE3" w14:textId="77777777" w:rsidTr="00DE033D">
        <w:tc>
          <w:tcPr>
            <w:tcW w:w="4480" w:type="dxa"/>
            <w:shd w:val="clear" w:color="auto" w:fill="DEEAF6" w:themeFill="accent5" w:themeFillTint="33"/>
          </w:tcPr>
          <w:p w14:paraId="1860BE61" w14:textId="5BA7ED0A"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8.</w:t>
            </w:r>
          </w:p>
        </w:tc>
        <w:tc>
          <w:tcPr>
            <w:tcW w:w="4479" w:type="dxa"/>
            <w:shd w:val="clear" w:color="auto" w:fill="DEEAF6" w:themeFill="accent5" w:themeFillTint="33"/>
            <w:vAlign w:val="bottom"/>
          </w:tcPr>
          <w:p w14:paraId="52745CF0" w14:textId="543D7D8F"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are parents and carers involved in reviewing their child’s progress and planning support?</w:t>
            </w:r>
          </w:p>
        </w:tc>
      </w:tr>
      <w:tr w:rsidR="00DE033D" w:rsidRPr="00FE6FE6" w14:paraId="225CDA40" w14:textId="77777777" w:rsidTr="00DE033D">
        <w:tc>
          <w:tcPr>
            <w:tcW w:w="4480" w:type="dxa"/>
            <w:shd w:val="clear" w:color="auto" w:fill="DEEAF6" w:themeFill="accent5" w:themeFillTint="33"/>
            <w:vAlign w:val="bottom"/>
          </w:tcPr>
          <w:p w14:paraId="062BCF4B" w14:textId="5606CA7D"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9.</w:t>
            </w:r>
          </w:p>
        </w:tc>
        <w:tc>
          <w:tcPr>
            <w:tcW w:w="4479" w:type="dxa"/>
            <w:shd w:val="clear" w:color="auto" w:fill="DEEAF6" w:themeFill="accent5" w:themeFillTint="33"/>
            <w:vAlign w:val="bottom"/>
          </w:tcPr>
          <w:p w14:paraId="59BC2824" w14:textId="5D92FAB2"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are students involved in reviewing their progress and planning their support?</w:t>
            </w:r>
          </w:p>
        </w:tc>
      </w:tr>
      <w:tr w:rsidR="00DE033D" w:rsidRPr="00FE6FE6" w14:paraId="47FE8A81" w14:textId="77777777" w:rsidTr="00DE033D">
        <w:tc>
          <w:tcPr>
            <w:tcW w:w="4480" w:type="dxa"/>
            <w:shd w:val="clear" w:color="auto" w:fill="DEEAF6" w:themeFill="accent5" w:themeFillTint="33"/>
          </w:tcPr>
          <w:p w14:paraId="5F2D95AD" w14:textId="6AA85DF8"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10.</w:t>
            </w:r>
          </w:p>
        </w:tc>
        <w:tc>
          <w:tcPr>
            <w:tcW w:w="4479" w:type="dxa"/>
            <w:shd w:val="clear" w:color="auto" w:fill="DEEAF6" w:themeFill="accent5" w:themeFillTint="33"/>
            <w:vAlign w:val="bottom"/>
          </w:tcPr>
          <w:p w14:paraId="72D3F22D" w14:textId="5829F518"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does the school prepare and support students to transfer to a new school/ college or the next stage of education and life?</w:t>
            </w:r>
          </w:p>
        </w:tc>
      </w:tr>
      <w:tr w:rsidR="00DE033D" w:rsidRPr="00FE6FE6" w14:paraId="6C0EE0D3" w14:textId="77777777" w:rsidTr="00DE033D">
        <w:tc>
          <w:tcPr>
            <w:tcW w:w="4480" w:type="dxa"/>
            <w:shd w:val="clear" w:color="auto" w:fill="DEEAF6" w:themeFill="accent5" w:themeFillTint="33"/>
            <w:vAlign w:val="center"/>
          </w:tcPr>
          <w:p w14:paraId="0B144EE8" w14:textId="5CAC792D"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11.</w:t>
            </w:r>
          </w:p>
        </w:tc>
        <w:tc>
          <w:tcPr>
            <w:tcW w:w="4479" w:type="dxa"/>
            <w:shd w:val="clear" w:color="auto" w:fill="DEEAF6" w:themeFill="accent5" w:themeFillTint="33"/>
            <w:vAlign w:val="center"/>
          </w:tcPr>
          <w:p w14:paraId="2523DE2B" w14:textId="5FB19CEC"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What CPD opportunities are there for staff?</w:t>
            </w:r>
          </w:p>
        </w:tc>
      </w:tr>
      <w:tr w:rsidR="00DE033D" w:rsidRPr="00FE6FE6" w14:paraId="4F3095E4" w14:textId="77777777" w:rsidTr="00DE033D">
        <w:tc>
          <w:tcPr>
            <w:tcW w:w="4480" w:type="dxa"/>
            <w:shd w:val="clear" w:color="auto" w:fill="DEEAF6" w:themeFill="accent5" w:themeFillTint="33"/>
          </w:tcPr>
          <w:p w14:paraId="11D3EA41" w14:textId="3BDDE0F4"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12.</w:t>
            </w:r>
          </w:p>
        </w:tc>
        <w:tc>
          <w:tcPr>
            <w:tcW w:w="4479" w:type="dxa"/>
            <w:shd w:val="clear" w:color="auto" w:fill="DEEAF6" w:themeFill="accent5" w:themeFillTint="33"/>
            <w:vAlign w:val="center"/>
          </w:tcPr>
          <w:p w14:paraId="09CE6CCC" w14:textId="4A0BB49A"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does the school measure how well it teaches and supports students with SEND?</w:t>
            </w:r>
          </w:p>
        </w:tc>
      </w:tr>
      <w:tr w:rsidR="00DE033D" w:rsidRPr="00FE6FE6" w14:paraId="1BC7DA7B" w14:textId="77777777" w:rsidTr="00DE033D">
        <w:tc>
          <w:tcPr>
            <w:tcW w:w="4480" w:type="dxa"/>
            <w:shd w:val="clear" w:color="auto" w:fill="DEEAF6" w:themeFill="accent5" w:themeFillTint="33"/>
          </w:tcPr>
          <w:p w14:paraId="15F3261F" w14:textId="3E1C481E"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13.</w:t>
            </w:r>
          </w:p>
        </w:tc>
        <w:tc>
          <w:tcPr>
            <w:tcW w:w="4479" w:type="dxa"/>
            <w:shd w:val="clear" w:color="auto" w:fill="DEEAF6" w:themeFill="accent5" w:themeFillTint="33"/>
            <w:vAlign w:val="center"/>
          </w:tcPr>
          <w:p w14:paraId="2C0A2205" w14:textId="5E078E5F" w:rsidR="00DE033D" w:rsidRPr="00FE6FE6" w:rsidRDefault="00DE033D" w:rsidP="00DE033D">
            <w:pPr>
              <w:pStyle w:val="TableHeader"/>
              <w:ind w:left="0"/>
              <w:jc w:val="left"/>
              <w:rPr>
                <w:rFonts w:ascii="Century Gothic" w:hAnsi="Century Gothic" w:cs="Arial"/>
              </w:rPr>
            </w:pPr>
            <w:r w:rsidRPr="00FE6FE6">
              <w:rPr>
                <w:rFonts w:ascii="Century Gothic" w:eastAsia="Century Gothic" w:hAnsi="Century Gothic" w:cs="Arial"/>
              </w:rPr>
              <w:t>How accessible is the school and how does the school arrange equipment or facilities that students need?</w:t>
            </w:r>
          </w:p>
        </w:tc>
      </w:tr>
      <w:tr w:rsidR="00DE033D" w:rsidRPr="00FE6FE6" w14:paraId="79F66C39" w14:textId="77777777" w:rsidTr="00BA690B">
        <w:tc>
          <w:tcPr>
            <w:tcW w:w="4480" w:type="dxa"/>
            <w:shd w:val="clear" w:color="auto" w:fill="DEEAF6" w:themeFill="accent5" w:themeFillTint="33"/>
          </w:tcPr>
          <w:p w14:paraId="1762F5AF" w14:textId="0A77F020"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14.</w:t>
            </w:r>
          </w:p>
        </w:tc>
        <w:tc>
          <w:tcPr>
            <w:tcW w:w="4479" w:type="dxa"/>
            <w:shd w:val="clear" w:color="auto" w:fill="DEEAF6" w:themeFill="accent5" w:themeFillTint="33"/>
            <w:vAlign w:val="bottom"/>
          </w:tcPr>
          <w:p w14:paraId="4A7808CD" w14:textId="3643AA28"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How are students with SEND included in activities with other students, including school trips?</w:t>
            </w:r>
          </w:p>
        </w:tc>
      </w:tr>
      <w:tr w:rsidR="00DE033D" w:rsidRPr="00FE6FE6" w14:paraId="0483D91B" w14:textId="77777777" w:rsidTr="00BA690B">
        <w:tc>
          <w:tcPr>
            <w:tcW w:w="4480" w:type="dxa"/>
            <w:shd w:val="clear" w:color="auto" w:fill="DEEAF6" w:themeFill="accent5" w:themeFillTint="33"/>
          </w:tcPr>
          <w:p w14:paraId="6B76F8DB" w14:textId="5CE392A7"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lastRenderedPageBreak/>
              <w:t>15.</w:t>
            </w:r>
          </w:p>
        </w:tc>
        <w:tc>
          <w:tcPr>
            <w:tcW w:w="4479" w:type="dxa"/>
            <w:shd w:val="clear" w:color="auto" w:fill="DEEAF6" w:themeFill="accent5" w:themeFillTint="33"/>
            <w:vAlign w:val="bottom"/>
          </w:tcPr>
          <w:p w14:paraId="4E35E44A" w14:textId="217DED82"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What support is there for students’ overall wellbeing and their emotional, mental and social development?</w:t>
            </w:r>
          </w:p>
        </w:tc>
      </w:tr>
      <w:tr w:rsidR="00DE033D" w:rsidRPr="00FE6FE6" w14:paraId="6B3606D3" w14:textId="77777777" w:rsidTr="00BA690B">
        <w:tc>
          <w:tcPr>
            <w:tcW w:w="4480" w:type="dxa"/>
            <w:shd w:val="clear" w:color="auto" w:fill="DEEAF6" w:themeFill="accent5" w:themeFillTint="33"/>
          </w:tcPr>
          <w:p w14:paraId="3000D25E" w14:textId="770D49B9"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16.</w:t>
            </w:r>
          </w:p>
        </w:tc>
        <w:tc>
          <w:tcPr>
            <w:tcW w:w="4479" w:type="dxa"/>
            <w:shd w:val="clear" w:color="auto" w:fill="DEEAF6" w:themeFill="accent5" w:themeFillTint="33"/>
            <w:vAlign w:val="bottom"/>
          </w:tcPr>
          <w:p w14:paraId="2A932D1A" w14:textId="53D23292"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What specialist services does the school use to support students and their families?</w:t>
            </w:r>
          </w:p>
        </w:tc>
      </w:tr>
      <w:tr w:rsidR="00DE033D" w:rsidRPr="00FE6FE6" w14:paraId="011D7798" w14:textId="77777777" w:rsidTr="00BA690B">
        <w:tc>
          <w:tcPr>
            <w:tcW w:w="4480" w:type="dxa"/>
            <w:shd w:val="clear" w:color="auto" w:fill="DEEAF6" w:themeFill="accent5" w:themeFillTint="33"/>
            <w:vAlign w:val="center"/>
          </w:tcPr>
          <w:p w14:paraId="20ED9DA7" w14:textId="41EAE853"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17.</w:t>
            </w:r>
          </w:p>
        </w:tc>
        <w:tc>
          <w:tcPr>
            <w:tcW w:w="4479" w:type="dxa"/>
            <w:shd w:val="clear" w:color="auto" w:fill="DEEAF6" w:themeFill="accent5" w:themeFillTint="33"/>
            <w:vAlign w:val="center"/>
          </w:tcPr>
          <w:p w14:paraId="56C5E636" w14:textId="6BDF9775" w:rsidR="00DE033D" w:rsidRPr="00FE6FE6" w:rsidRDefault="00DE033D" w:rsidP="00DE033D">
            <w:pPr>
              <w:pStyle w:val="TableHeader"/>
              <w:ind w:left="0"/>
              <w:jc w:val="left"/>
              <w:rPr>
                <w:rFonts w:ascii="Century Gothic" w:eastAsia="Century Gothic" w:hAnsi="Century Gothic" w:cs="Arial"/>
              </w:rPr>
            </w:pPr>
            <w:r w:rsidRPr="00FE6FE6">
              <w:rPr>
                <w:rFonts w:ascii="Century Gothic" w:eastAsia="Century Gothic" w:hAnsi="Century Gothic" w:cs="Century Gothic"/>
              </w:rPr>
              <w:t>What do I do if I am not happy or want to complain?</w:t>
            </w:r>
          </w:p>
        </w:tc>
      </w:tr>
    </w:tbl>
    <w:p w14:paraId="1946E3B1" w14:textId="77777777" w:rsidR="00640DDE" w:rsidRPr="00FE6FE6" w:rsidRDefault="00640DDE" w:rsidP="00640DDE">
      <w:pPr>
        <w:pStyle w:val="TableHeader"/>
        <w:jc w:val="left"/>
        <w:rPr>
          <w:rFonts w:ascii="Century Gothic" w:hAnsi="Century Gothic"/>
        </w:rPr>
      </w:pPr>
    </w:p>
    <w:tbl>
      <w:tblPr>
        <w:tblStyle w:val="TableGrid"/>
        <w:tblW w:w="0" w:type="auto"/>
        <w:tblInd w:w="57" w:type="dxa"/>
        <w:tblLook w:val="04A0" w:firstRow="1" w:lastRow="0" w:firstColumn="1" w:lastColumn="0" w:noHBand="0" w:noVBand="1"/>
      </w:tblPr>
      <w:tblGrid>
        <w:gridCol w:w="1356"/>
        <w:gridCol w:w="7603"/>
      </w:tblGrid>
      <w:tr w:rsidR="00DE033D" w:rsidRPr="00FE6FE6" w14:paraId="57738801" w14:textId="77777777" w:rsidTr="00DE033D">
        <w:tc>
          <w:tcPr>
            <w:tcW w:w="1356" w:type="dxa"/>
          </w:tcPr>
          <w:p w14:paraId="409CFA95" w14:textId="508A27C6" w:rsidR="00DE033D" w:rsidRPr="00FE6FE6" w:rsidRDefault="00DE033D" w:rsidP="00DE033D">
            <w:pPr>
              <w:pStyle w:val="TableHeader"/>
              <w:ind w:left="0"/>
              <w:jc w:val="left"/>
              <w:rPr>
                <w:rFonts w:ascii="Century Gothic" w:hAnsi="Century Gothic"/>
              </w:rPr>
            </w:pPr>
            <w:r w:rsidRPr="00FE6FE6">
              <w:rPr>
                <w:rFonts w:ascii="Century Gothic" w:eastAsia="Century Gothic" w:hAnsi="Century Gothic" w:cs="Century Gothic"/>
              </w:rPr>
              <w:t>1</w:t>
            </w:r>
          </w:p>
        </w:tc>
        <w:tc>
          <w:tcPr>
            <w:tcW w:w="7603" w:type="dxa"/>
            <w:vAlign w:val="bottom"/>
          </w:tcPr>
          <w:p w14:paraId="5F24B88F" w14:textId="77777777" w:rsidR="00DE033D" w:rsidRPr="00FE6FE6" w:rsidRDefault="00DE033D" w:rsidP="00DE033D">
            <w:pPr>
              <w:spacing w:after="2"/>
              <w:ind w:left="18"/>
              <w:jc w:val="center"/>
              <w:rPr>
                <w:rFonts w:ascii="Century Gothic" w:hAnsi="Century Gothic"/>
              </w:rPr>
            </w:pPr>
            <w:r w:rsidRPr="00FE6FE6">
              <w:rPr>
                <w:rFonts w:ascii="Century Gothic" w:eastAsia="Century Gothic" w:hAnsi="Century Gothic" w:cs="Century Gothic"/>
                <w:b/>
                <w:sz w:val="24"/>
              </w:rPr>
              <w:t>About this report</w:t>
            </w:r>
          </w:p>
          <w:p w14:paraId="61460D27" w14:textId="1EC939CA" w:rsidR="00DE033D" w:rsidRPr="00FE6FE6" w:rsidRDefault="00DE033D" w:rsidP="00DE033D">
            <w:pPr>
              <w:pStyle w:val="TableHeader"/>
              <w:ind w:left="0"/>
              <w:jc w:val="left"/>
              <w:rPr>
                <w:rFonts w:ascii="Century Gothic" w:hAnsi="Century Gothic"/>
              </w:rPr>
            </w:pPr>
            <w:r w:rsidRPr="00FE6FE6">
              <w:rPr>
                <w:rFonts w:ascii="Century Gothic" w:eastAsia="Century Gothic" w:hAnsi="Century Gothic" w:cs="Century Gothic"/>
                <w:i/>
              </w:rPr>
              <w:t>(SEND CoP 6.81)</w:t>
            </w:r>
          </w:p>
        </w:tc>
      </w:tr>
      <w:tr w:rsidR="00DE033D" w:rsidRPr="00FE6FE6" w14:paraId="7E0B211B" w14:textId="77777777" w:rsidTr="00DE033D">
        <w:tc>
          <w:tcPr>
            <w:tcW w:w="1356" w:type="dxa"/>
          </w:tcPr>
          <w:p w14:paraId="06356B5A" w14:textId="77777777" w:rsidR="00DE033D" w:rsidRPr="00FE6FE6" w:rsidRDefault="00DE033D" w:rsidP="00640DDE">
            <w:pPr>
              <w:pStyle w:val="TableHeader"/>
              <w:ind w:left="0"/>
              <w:jc w:val="left"/>
              <w:rPr>
                <w:rFonts w:ascii="Century Gothic" w:hAnsi="Century Gothic"/>
              </w:rPr>
            </w:pPr>
          </w:p>
        </w:tc>
        <w:tc>
          <w:tcPr>
            <w:tcW w:w="7603" w:type="dxa"/>
          </w:tcPr>
          <w:p w14:paraId="0A4FF1ED" w14:textId="77777777" w:rsidR="00DE033D" w:rsidRPr="00FE6FE6" w:rsidRDefault="00DE033D" w:rsidP="00DE033D">
            <w:pPr>
              <w:numPr>
                <w:ilvl w:val="0"/>
                <w:numId w:val="1"/>
              </w:numPr>
              <w:spacing w:after="16" w:line="279" w:lineRule="auto"/>
              <w:ind w:hanging="360"/>
              <w:rPr>
                <w:rFonts w:ascii="Century Gothic" w:hAnsi="Century Gothic"/>
              </w:rPr>
            </w:pPr>
            <w:r w:rsidRPr="00FE6FE6">
              <w:rPr>
                <w:rFonts w:ascii="Century Gothic" w:eastAsia="Century Gothic" w:hAnsi="Century Gothic" w:cs="Century Gothic"/>
                <w:sz w:val="24"/>
              </w:rPr>
              <w:t>The Children and Families Act 2014 says that all maintained schools must publish a special educational needs and disabilities (SEND) information report every year.</w:t>
            </w:r>
          </w:p>
          <w:p w14:paraId="3800C89F" w14:textId="77777777" w:rsidR="00DE033D" w:rsidRPr="00FE6FE6" w:rsidRDefault="00DE033D" w:rsidP="00DE033D">
            <w:pPr>
              <w:numPr>
                <w:ilvl w:val="0"/>
                <w:numId w:val="1"/>
              </w:numPr>
              <w:spacing w:after="16" w:line="279" w:lineRule="auto"/>
              <w:ind w:hanging="360"/>
              <w:rPr>
                <w:rFonts w:ascii="Century Gothic" w:hAnsi="Century Gothic"/>
              </w:rPr>
            </w:pPr>
            <w:r w:rsidRPr="00FE6FE6">
              <w:rPr>
                <w:rFonts w:ascii="Century Gothic" w:eastAsia="Century Gothic" w:hAnsi="Century Gothic" w:cs="Century Gothic"/>
                <w:sz w:val="24"/>
              </w:rPr>
              <w:t>This report explains how our school meets the needs of students with SEND and it will refer to the boroughs local offer.</w:t>
            </w:r>
          </w:p>
          <w:p w14:paraId="111D4618" w14:textId="77777777" w:rsidR="00DE033D" w:rsidRPr="00FE6FE6" w:rsidRDefault="00DE033D" w:rsidP="00DE033D">
            <w:pPr>
              <w:numPr>
                <w:ilvl w:val="0"/>
                <w:numId w:val="1"/>
              </w:numPr>
              <w:spacing w:line="292" w:lineRule="auto"/>
              <w:ind w:hanging="360"/>
              <w:rPr>
                <w:rFonts w:ascii="Century Gothic" w:hAnsi="Century Gothic"/>
              </w:rPr>
            </w:pPr>
            <w:r w:rsidRPr="00FE6FE6">
              <w:rPr>
                <w:rFonts w:ascii="Century Gothic" w:eastAsia="Century Gothic" w:hAnsi="Century Gothic" w:cs="Century Gothic"/>
                <w:sz w:val="24"/>
              </w:rPr>
              <w:t xml:space="preserve">The local offer outlines support available for parents and families and can be found here: </w:t>
            </w:r>
            <w:r w:rsidRPr="00FE6FE6">
              <w:rPr>
                <w:rFonts w:ascii="Century Gothic" w:eastAsia="Century Gothic" w:hAnsi="Century Gothic" w:cs="Century Gothic"/>
                <w:color w:val="4472C4" w:themeColor="accent1"/>
                <w:sz w:val="24"/>
                <w:u w:val="single"/>
              </w:rPr>
              <w:t>SEND Enfield Local Offer</w:t>
            </w:r>
          </w:p>
          <w:p w14:paraId="2B16C164" w14:textId="77777777" w:rsidR="00DE033D" w:rsidRPr="00FE6FE6" w:rsidRDefault="00DE033D" w:rsidP="00DE033D">
            <w:pPr>
              <w:numPr>
                <w:ilvl w:val="0"/>
                <w:numId w:val="1"/>
              </w:numPr>
              <w:spacing w:after="16" w:line="279" w:lineRule="auto"/>
              <w:ind w:hanging="360"/>
              <w:rPr>
                <w:rFonts w:ascii="Century Gothic" w:hAnsi="Century Gothic"/>
              </w:rPr>
            </w:pPr>
            <w:r w:rsidRPr="00FE6FE6">
              <w:rPr>
                <w:rFonts w:ascii="Century Gothic" w:eastAsia="Century Gothic" w:hAnsi="Century Gothic" w:cs="Century Gothic"/>
                <w:sz w:val="24"/>
              </w:rPr>
              <w:t>In the report, we explain how we meet our duties towards students with special educational needs and disabilities.</w:t>
            </w:r>
          </w:p>
          <w:p w14:paraId="2305D56C" w14:textId="77777777" w:rsidR="00DE033D" w:rsidRPr="00FE6FE6" w:rsidRDefault="00DE033D" w:rsidP="00DE033D">
            <w:pPr>
              <w:numPr>
                <w:ilvl w:val="0"/>
                <w:numId w:val="1"/>
              </w:numPr>
              <w:spacing w:after="343" w:line="279" w:lineRule="auto"/>
              <w:ind w:hanging="360"/>
              <w:rPr>
                <w:rFonts w:ascii="Century Gothic" w:hAnsi="Century Gothic"/>
              </w:rPr>
            </w:pPr>
            <w:r w:rsidRPr="00FE6FE6">
              <w:rPr>
                <w:rFonts w:ascii="Century Gothic" w:eastAsia="Century Gothic" w:hAnsi="Century Gothic" w:cs="Century Gothic"/>
                <w:sz w:val="24"/>
              </w:rPr>
              <w:t xml:space="preserve">This report will be published on our school website and reviewed annually. We will gather the views of parents and students to inform this report. If you want to give us your views about the report, please contact the </w:t>
            </w:r>
            <w:hyperlink r:id="rId8" w:history="1">
              <w:r w:rsidRPr="00FE6FE6">
                <w:rPr>
                  <w:rStyle w:val="Hyperlink"/>
                  <w:rFonts w:ascii="Century Gothic" w:eastAsia="Century Gothic" w:hAnsi="Century Gothic" w:cs="Century Gothic"/>
                  <w:sz w:val="24"/>
                </w:rPr>
                <w:t>SEND@oasisenfield.org</w:t>
              </w:r>
            </w:hyperlink>
          </w:p>
          <w:p w14:paraId="4A641F21" w14:textId="77777777" w:rsidR="00DE033D" w:rsidRPr="00FE6FE6" w:rsidRDefault="00DE033D" w:rsidP="00640DDE">
            <w:pPr>
              <w:pStyle w:val="TableHeader"/>
              <w:ind w:left="0"/>
              <w:jc w:val="left"/>
              <w:rPr>
                <w:rFonts w:ascii="Century Gothic" w:hAnsi="Century Gothic"/>
              </w:rPr>
            </w:pPr>
          </w:p>
        </w:tc>
      </w:tr>
      <w:tr w:rsidR="00DE033D" w14:paraId="3D7856F5" w14:textId="77777777" w:rsidTr="00477939">
        <w:tc>
          <w:tcPr>
            <w:tcW w:w="1356" w:type="dxa"/>
          </w:tcPr>
          <w:p w14:paraId="0C020D23" w14:textId="5EBBC3A4" w:rsidR="00DE033D" w:rsidRDefault="00DE033D" w:rsidP="00DE033D">
            <w:pPr>
              <w:pStyle w:val="TableHeader"/>
              <w:ind w:left="0"/>
              <w:jc w:val="left"/>
            </w:pPr>
            <w:r>
              <w:rPr>
                <w:rFonts w:ascii="Century Gothic" w:eastAsia="Century Gothic" w:hAnsi="Century Gothic" w:cs="Century Gothic"/>
              </w:rPr>
              <w:t>2</w:t>
            </w:r>
          </w:p>
        </w:tc>
        <w:tc>
          <w:tcPr>
            <w:tcW w:w="7603" w:type="dxa"/>
            <w:vAlign w:val="bottom"/>
          </w:tcPr>
          <w:p w14:paraId="45BEA2CC" w14:textId="644D5FFD" w:rsidR="00DE033D" w:rsidRDefault="00DE033D" w:rsidP="00DE033D">
            <w:pPr>
              <w:pStyle w:val="TableHeader"/>
              <w:ind w:left="0"/>
              <w:jc w:val="left"/>
            </w:pPr>
            <w:r>
              <w:rPr>
                <w:rFonts w:ascii="Century Gothic" w:eastAsia="Century Gothic" w:hAnsi="Century Gothic" w:cs="Century Gothic"/>
              </w:rPr>
              <w:t xml:space="preserve">Who do I contact? </w:t>
            </w:r>
            <w:r>
              <w:rPr>
                <w:rFonts w:ascii="Century Gothic" w:eastAsia="Century Gothic" w:hAnsi="Century Gothic" w:cs="Century Gothic"/>
                <w:i/>
              </w:rPr>
              <w:t>(SEND CoP 6.79 bullet 5)</w:t>
            </w:r>
          </w:p>
        </w:tc>
      </w:tr>
      <w:tr w:rsidR="00DE033D" w14:paraId="78208F5F" w14:textId="77777777" w:rsidTr="00DE033D">
        <w:tc>
          <w:tcPr>
            <w:tcW w:w="1356" w:type="dxa"/>
          </w:tcPr>
          <w:p w14:paraId="4CACCF97" w14:textId="77777777" w:rsidR="00DE033D" w:rsidRDefault="00DE033D" w:rsidP="00DE033D">
            <w:pPr>
              <w:pStyle w:val="TableHeader"/>
              <w:ind w:left="0"/>
              <w:jc w:val="left"/>
            </w:pPr>
          </w:p>
        </w:tc>
        <w:tc>
          <w:tcPr>
            <w:tcW w:w="7603" w:type="dxa"/>
          </w:tcPr>
          <w:p w14:paraId="07DD3386" w14:textId="77777777" w:rsidR="00DE033D" w:rsidRDefault="00DE033D" w:rsidP="00DE033D">
            <w:pPr>
              <w:numPr>
                <w:ilvl w:val="0"/>
                <w:numId w:val="2"/>
              </w:numPr>
              <w:spacing w:after="16" w:line="279" w:lineRule="auto"/>
              <w:ind w:hanging="360"/>
            </w:pPr>
            <w:r>
              <w:rPr>
                <w:rFonts w:ascii="Century Gothic" w:eastAsia="Century Gothic" w:hAnsi="Century Gothic" w:cs="Century Gothic"/>
                <w:sz w:val="24"/>
              </w:rPr>
              <w:t xml:space="preserve">The special educational needs and disabilities coordinator (SENDCo) is responsible for managing and co-ordinating the support for students with special educational needs and disabilities, including those who have education health and care (EHC) plans. The SENDCo also provides professional guidance to staff and </w:t>
            </w:r>
            <w:r>
              <w:rPr>
                <w:rFonts w:ascii="Century Gothic" w:eastAsia="Century Gothic" w:hAnsi="Century Gothic" w:cs="Century Gothic"/>
                <w:sz w:val="24"/>
              </w:rPr>
              <w:lastRenderedPageBreak/>
              <w:t>works closely with parents and other services that provide support for students in the academy.</w:t>
            </w:r>
          </w:p>
          <w:p w14:paraId="4C0E5F44" w14:textId="77777777" w:rsidR="00DE033D" w:rsidRDefault="00DE033D" w:rsidP="00DE033D">
            <w:pPr>
              <w:numPr>
                <w:ilvl w:val="0"/>
                <w:numId w:val="2"/>
              </w:numPr>
              <w:spacing w:after="16" w:line="279" w:lineRule="auto"/>
              <w:ind w:hanging="360"/>
            </w:pPr>
            <w:r>
              <w:rPr>
                <w:rFonts w:ascii="Century Gothic" w:eastAsia="Century Gothic" w:hAnsi="Century Gothic" w:cs="Century Gothic"/>
                <w:sz w:val="24"/>
              </w:rPr>
              <w:t>The SENDCo at Oasis Academy Enfield is Claudette Dennis, who is a qualified teacher and is undertaking the National Award for SEN Coordination.</w:t>
            </w:r>
          </w:p>
          <w:p w14:paraId="5E698766" w14:textId="77777777" w:rsidR="00DE033D" w:rsidRPr="005512A4" w:rsidRDefault="00DE033D" w:rsidP="00DE033D">
            <w:pPr>
              <w:numPr>
                <w:ilvl w:val="0"/>
                <w:numId w:val="2"/>
              </w:numPr>
              <w:spacing w:after="16" w:line="279" w:lineRule="auto"/>
              <w:ind w:hanging="360"/>
            </w:pPr>
            <w:r>
              <w:rPr>
                <w:rFonts w:ascii="Century Gothic" w:eastAsia="Century Gothic" w:hAnsi="Century Gothic" w:cs="Century Gothic"/>
                <w:sz w:val="24"/>
              </w:rPr>
              <w:t xml:space="preserve">The SENDCo is available on 01992 655400 or can be contacted by email on </w:t>
            </w:r>
            <w:hyperlink r:id="rId9" w:history="1">
              <w:r w:rsidRPr="00C56449">
                <w:rPr>
                  <w:rStyle w:val="Hyperlink"/>
                  <w:rFonts w:ascii="Century Gothic" w:eastAsia="Century Gothic" w:hAnsi="Century Gothic" w:cs="Century Gothic"/>
                  <w:sz w:val="24"/>
                </w:rPr>
                <w:t>Claudette.dennis@oasisenfield.org</w:t>
              </w:r>
            </w:hyperlink>
            <w:r>
              <w:rPr>
                <w:rFonts w:ascii="Century Gothic" w:eastAsia="Century Gothic" w:hAnsi="Century Gothic" w:cs="Century Gothic"/>
                <w:sz w:val="24"/>
              </w:rPr>
              <w:t xml:space="preserve"> </w:t>
            </w:r>
          </w:p>
          <w:p w14:paraId="117C29C7" w14:textId="77777777" w:rsidR="00DE033D" w:rsidRDefault="00DE033D" w:rsidP="00DE033D">
            <w:pPr>
              <w:spacing w:after="16" w:line="279" w:lineRule="auto"/>
            </w:pPr>
          </w:p>
          <w:p w14:paraId="635B62F9" w14:textId="77777777" w:rsidR="00DE033D" w:rsidRDefault="00DE033D" w:rsidP="00DE033D">
            <w:pPr>
              <w:spacing w:after="16" w:line="279" w:lineRule="auto"/>
            </w:pPr>
          </w:p>
          <w:p w14:paraId="43F0E6B0" w14:textId="77777777" w:rsidR="00DE033D" w:rsidRDefault="00DE033D" w:rsidP="00DE033D">
            <w:pPr>
              <w:spacing w:after="16" w:line="279" w:lineRule="auto"/>
            </w:pPr>
          </w:p>
          <w:p w14:paraId="0BCECDED" w14:textId="77777777" w:rsidR="00DE033D" w:rsidRDefault="00DE033D" w:rsidP="00DE033D">
            <w:pPr>
              <w:spacing w:after="16" w:line="279" w:lineRule="auto"/>
            </w:pPr>
          </w:p>
          <w:p w14:paraId="17BEA45D" w14:textId="77777777" w:rsidR="00DE033D" w:rsidRDefault="00DE033D" w:rsidP="00DE033D">
            <w:pPr>
              <w:spacing w:after="16" w:line="279" w:lineRule="auto"/>
            </w:pPr>
          </w:p>
          <w:p w14:paraId="1CA4C4DA" w14:textId="77777777" w:rsidR="00DE033D" w:rsidRDefault="00DE033D" w:rsidP="00DE033D">
            <w:pPr>
              <w:pStyle w:val="TableHeader"/>
              <w:ind w:left="0"/>
              <w:jc w:val="left"/>
            </w:pPr>
          </w:p>
        </w:tc>
      </w:tr>
      <w:tr w:rsidR="00DE033D" w14:paraId="04126FC8" w14:textId="77777777" w:rsidTr="001D0BC9">
        <w:tc>
          <w:tcPr>
            <w:tcW w:w="1356" w:type="dxa"/>
            <w:vAlign w:val="center"/>
          </w:tcPr>
          <w:p w14:paraId="142927D9" w14:textId="5A35C103" w:rsidR="00DE033D" w:rsidRDefault="00DE033D" w:rsidP="00DE033D">
            <w:pPr>
              <w:pStyle w:val="TableHeader"/>
              <w:ind w:left="0"/>
              <w:jc w:val="left"/>
            </w:pPr>
            <w:r>
              <w:rPr>
                <w:rFonts w:ascii="Century Gothic" w:eastAsia="Century Gothic" w:hAnsi="Century Gothic" w:cs="Century Gothic"/>
              </w:rPr>
              <w:lastRenderedPageBreak/>
              <w:t>3</w:t>
            </w:r>
          </w:p>
        </w:tc>
        <w:tc>
          <w:tcPr>
            <w:tcW w:w="7603" w:type="dxa"/>
            <w:vAlign w:val="center"/>
          </w:tcPr>
          <w:p w14:paraId="5B3A717F" w14:textId="77777777" w:rsidR="00DE033D" w:rsidRDefault="00DE033D" w:rsidP="00DE033D">
            <w:pPr>
              <w:ind w:left="18"/>
              <w:jc w:val="center"/>
              <w:rPr>
                <w:rFonts w:ascii="Century Gothic" w:eastAsia="Century Gothic" w:hAnsi="Century Gothic" w:cs="Century Gothic"/>
                <w:b/>
                <w:sz w:val="24"/>
              </w:rPr>
            </w:pPr>
            <w:r>
              <w:rPr>
                <w:rFonts w:ascii="Century Gothic" w:eastAsia="Century Gothic" w:hAnsi="Century Gothic" w:cs="Century Gothic"/>
                <w:b/>
                <w:sz w:val="24"/>
              </w:rPr>
              <w:t>Which students does the academy provide for?</w:t>
            </w:r>
          </w:p>
          <w:p w14:paraId="6C20F412" w14:textId="77777777" w:rsidR="00DE033D" w:rsidRDefault="00DE033D" w:rsidP="00DE033D">
            <w:pPr>
              <w:ind w:left="18"/>
              <w:jc w:val="center"/>
              <w:rPr>
                <w:rFonts w:ascii="Century Gothic" w:eastAsia="Century Gothic" w:hAnsi="Century Gothic" w:cs="Century Gothic"/>
                <w:b/>
                <w:sz w:val="24"/>
              </w:rPr>
            </w:pPr>
            <w:r>
              <w:rPr>
                <w:rFonts w:ascii="Century Gothic" w:eastAsia="Century Gothic" w:hAnsi="Century Gothic" w:cs="Century Gothic"/>
                <w:b/>
                <w:i/>
                <w:sz w:val="24"/>
              </w:rPr>
              <w:t>(SEND CoP 6.79 bullet 1)</w:t>
            </w:r>
          </w:p>
          <w:p w14:paraId="09EA7EE3" w14:textId="77777777" w:rsidR="00DE033D" w:rsidRDefault="00DE033D" w:rsidP="00DE033D">
            <w:pPr>
              <w:pStyle w:val="TableHeader"/>
              <w:ind w:left="0"/>
              <w:jc w:val="left"/>
            </w:pPr>
          </w:p>
        </w:tc>
      </w:tr>
      <w:tr w:rsidR="00DE033D" w14:paraId="0739C2FD" w14:textId="77777777" w:rsidTr="00DE033D">
        <w:tc>
          <w:tcPr>
            <w:tcW w:w="1356" w:type="dxa"/>
          </w:tcPr>
          <w:p w14:paraId="525710AA" w14:textId="77777777" w:rsidR="00DE033D" w:rsidRDefault="00DE033D" w:rsidP="00DE033D">
            <w:pPr>
              <w:pStyle w:val="TableHeader"/>
              <w:ind w:left="0"/>
              <w:jc w:val="left"/>
            </w:pPr>
          </w:p>
        </w:tc>
        <w:tc>
          <w:tcPr>
            <w:tcW w:w="7603" w:type="dxa"/>
          </w:tcPr>
          <w:p w14:paraId="2DCA0D65" w14:textId="77777777" w:rsidR="00DE033D" w:rsidRDefault="00DE033D" w:rsidP="00DE033D">
            <w:pPr>
              <w:numPr>
                <w:ilvl w:val="0"/>
                <w:numId w:val="3"/>
              </w:numPr>
              <w:spacing w:after="16" w:line="279" w:lineRule="auto"/>
              <w:ind w:hanging="360"/>
            </w:pPr>
            <w:r>
              <w:rPr>
                <w:rFonts w:ascii="Century Gothic" w:eastAsia="Century Gothic" w:hAnsi="Century Gothic" w:cs="Century Gothic"/>
                <w:sz w:val="24"/>
              </w:rPr>
              <w:t>Oasis Academy Enfield is part of Oasis Community Learning Trust, and we admit students from ages 11 to 18 years.</w:t>
            </w:r>
          </w:p>
          <w:p w14:paraId="3B709503" w14:textId="77777777" w:rsidR="00DE033D" w:rsidRDefault="00DE033D" w:rsidP="00DE033D">
            <w:pPr>
              <w:numPr>
                <w:ilvl w:val="0"/>
                <w:numId w:val="3"/>
              </w:numPr>
              <w:spacing w:after="16" w:line="279" w:lineRule="auto"/>
              <w:ind w:hanging="360"/>
            </w:pPr>
            <w:r>
              <w:rPr>
                <w:rFonts w:ascii="Century Gothic" w:eastAsia="Century Gothic" w:hAnsi="Century Gothic" w:cs="Century Gothic"/>
                <w:sz w:val="24"/>
              </w:rPr>
              <w:t>We are an inclusive academy. This means we provide for students with all types of special educational needs, including those with EHCPs, hearing impairment, dyslexia, dyspraxia, speech and language needs, autism, learning difficulties and social, emotional, and mental health difficulties. Placement for students with EHCPs must be arranged through the SEND team at Enfield Council.</w:t>
            </w:r>
          </w:p>
          <w:p w14:paraId="69116C34" w14:textId="77777777" w:rsidR="00DE033D" w:rsidRDefault="00DE033D" w:rsidP="00DE033D">
            <w:pPr>
              <w:numPr>
                <w:ilvl w:val="0"/>
                <w:numId w:val="3"/>
              </w:numPr>
              <w:spacing w:after="16" w:line="279" w:lineRule="auto"/>
              <w:ind w:hanging="360"/>
            </w:pPr>
            <w:r>
              <w:rPr>
                <w:rFonts w:ascii="Century Gothic" w:eastAsia="Century Gothic" w:hAnsi="Century Gothic" w:cs="Century Gothic"/>
                <w:sz w:val="24"/>
              </w:rPr>
              <w:t xml:space="preserve">There are other kinds of special educational needs which do not occur as frequently and with which the </w:t>
            </w:r>
            <w:proofErr w:type="gramStart"/>
            <w:r>
              <w:rPr>
                <w:rFonts w:ascii="Century Gothic" w:eastAsia="Century Gothic" w:hAnsi="Century Gothic" w:cs="Century Gothic"/>
                <w:sz w:val="24"/>
              </w:rPr>
              <w:t>academy  is</w:t>
            </w:r>
            <w:proofErr w:type="gramEnd"/>
            <w:r>
              <w:rPr>
                <w:rFonts w:ascii="Century Gothic" w:eastAsia="Century Gothic" w:hAnsi="Century Gothic" w:cs="Century Gothic"/>
                <w:sz w:val="24"/>
              </w:rPr>
              <w:t xml:space="preserve"> less familiar, but we can access training and advice so that these kinds of needs can be met.</w:t>
            </w:r>
          </w:p>
          <w:p w14:paraId="5C70F81B" w14:textId="77777777" w:rsidR="00DE033D" w:rsidRDefault="00DE033D" w:rsidP="00DE033D">
            <w:pPr>
              <w:numPr>
                <w:ilvl w:val="0"/>
                <w:numId w:val="3"/>
              </w:numPr>
              <w:spacing w:after="16" w:line="279" w:lineRule="auto"/>
              <w:ind w:hanging="360"/>
            </w:pPr>
            <w:r>
              <w:rPr>
                <w:rFonts w:ascii="Century Gothic" w:eastAsia="Century Gothic" w:hAnsi="Century Gothic" w:cs="Century Gothic"/>
                <w:sz w:val="24"/>
              </w:rPr>
              <w:t>If you require a place for any student with special educational needs who does not have an EHC plan, you should apply as normal, and your application will be considered in the same way as applications from students without special educational needs.</w:t>
            </w:r>
          </w:p>
          <w:p w14:paraId="74EB0F41" w14:textId="77777777" w:rsidR="00DE033D" w:rsidRDefault="00DE033D" w:rsidP="00DE033D">
            <w:pPr>
              <w:numPr>
                <w:ilvl w:val="0"/>
                <w:numId w:val="3"/>
              </w:numPr>
              <w:spacing w:after="343" w:line="279" w:lineRule="auto"/>
              <w:ind w:hanging="360"/>
            </w:pPr>
            <w:r>
              <w:rPr>
                <w:rFonts w:ascii="Century Gothic" w:eastAsia="Century Gothic" w:hAnsi="Century Gothic" w:cs="Century Gothic"/>
                <w:sz w:val="24"/>
              </w:rPr>
              <w:t xml:space="preserve">There may be instances where the needs of a student are significant and/or complex and we will need to seek additional resources and advice or request statutory </w:t>
            </w:r>
            <w:r>
              <w:rPr>
                <w:rFonts w:ascii="Century Gothic" w:eastAsia="Century Gothic" w:hAnsi="Century Gothic" w:cs="Century Gothic"/>
                <w:sz w:val="24"/>
              </w:rPr>
              <w:lastRenderedPageBreak/>
              <w:t>assessment for an appropriate provision and/ or setting to be identified.</w:t>
            </w:r>
          </w:p>
          <w:p w14:paraId="78B51C95" w14:textId="77777777" w:rsidR="00DE033D" w:rsidRDefault="00DE033D" w:rsidP="00DE033D">
            <w:pPr>
              <w:spacing w:after="383"/>
            </w:pPr>
            <w:r>
              <w:rPr>
                <w:rFonts w:ascii="Century Gothic" w:eastAsia="Century Gothic" w:hAnsi="Century Gothic" w:cs="Century Gothic"/>
                <w:b/>
                <w:sz w:val="24"/>
              </w:rPr>
              <w:t>Please follow the academy’s website link for further information about admissions:</w:t>
            </w:r>
          </w:p>
          <w:p w14:paraId="57167697" w14:textId="77777777" w:rsidR="00DE033D" w:rsidRDefault="00000000" w:rsidP="00DE033D">
            <w:pPr>
              <w:numPr>
                <w:ilvl w:val="0"/>
                <w:numId w:val="3"/>
              </w:numPr>
              <w:spacing w:after="369"/>
              <w:ind w:hanging="360"/>
            </w:pPr>
            <w:hyperlink r:id="rId10">
              <w:r w:rsidR="00DE033D">
                <w:rPr>
                  <w:rFonts w:ascii="Century Gothic" w:eastAsia="Century Gothic" w:hAnsi="Century Gothic" w:cs="Century Gothic"/>
                  <w:color w:val="1155CC"/>
                  <w:sz w:val="24"/>
                  <w:u w:val="single" w:color="1155CC"/>
                </w:rPr>
                <w:t>Admissions</w:t>
              </w:r>
            </w:hyperlink>
          </w:p>
          <w:p w14:paraId="13D05F71" w14:textId="77777777" w:rsidR="00DE033D" w:rsidRDefault="00DE033D" w:rsidP="00DE033D">
            <w:pPr>
              <w:spacing w:after="354"/>
            </w:pPr>
            <w:r>
              <w:rPr>
                <w:rFonts w:ascii="Century Gothic" w:eastAsia="Century Gothic" w:hAnsi="Century Gothic" w:cs="Century Gothic"/>
                <w:b/>
                <w:sz w:val="24"/>
              </w:rPr>
              <w:t>Local authority school admissions</w:t>
            </w:r>
            <w:r>
              <w:rPr>
                <w:rFonts w:ascii="Century Gothic" w:eastAsia="Century Gothic" w:hAnsi="Century Gothic" w:cs="Century Gothic"/>
                <w:sz w:val="24"/>
              </w:rPr>
              <w:t>:</w:t>
            </w:r>
          </w:p>
          <w:p w14:paraId="71272EC2" w14:textId="3BEA2AB2" w:rsidR="00DE033D" w:rsidRDefault="00DE033D" w:rsidP="00DE033D">
            <w:pPr>
              <w:pStyle w:val="TableHeader"/>
              <w:ind w:left="0"/>
              <w:jc w:val="left"/>
            </w:pPr>
            <w:r>
              <w:rPr>
                <w:rFonts w:ascii="Century Gothic" w:eastAsia="Century Gothic" w:hAnsi="Century Gothic" w:cs="Century Gothic"/>
              </w:rPr>
              <w:t>Contact information for school admissions and applications -</w:t>
            </w:r>
            <w:r w:rsidRPr="000173C3">
              <w:rPr>
                <w:rFonts w:ascii="Century Gothic" w:eastAsia="Century Gothic" w:hAnsi="Century Gothic" w:cs="Century Gothic"/>
                <w:color w:val="1155CC"/>
                <w:u w:val="single" w:color="1155CC"/>
              </w:rPr>
              <w:t>https://www.enfield.gov.uk/services/children-and-education/school-admissions-and-applications</w:t>
            </w:r>
          </w:p>
        </w:tc>
      </w:tr>
      <w:tr w:rsidR="00DE033D" w14:paraId="221EB17B" w14:textId="77777777" w:rsidTr="00E3477A">
        <w:tc>
          <w:tcPr>
            <w:tcW w:w="1356" w:type="dxa"/>
          </w:tcPr>
          <w:p w14:paraId="4DFA16C9" w14:textId="59748050" w:rsidR="00DE033D" w:rsidRDefault="00DE033D" w:rsidP="00DE033D">
            <w:pPr>
              <w:pStyle w:val="TableHeader"/>
              <w:ind w:left="0"/>
              <w:jc w:val="left"/>
            </w:pPr>
            <w:r>
              <w:rPr>
                <w:rFonts w:ascii="Century Gothic" w:eastAsia="Century Gothic" w:hAnsi="Century Gothic" w:cs="Century Gothic"/>
              </w:rPr>
              <w:lastRenderedPageBreak/>
              <w:t>4</w:t>
            </w:r>
          </w:p>
        </w:tc>
        <w:tc>
          <w:tcPr>
            <w:tcW w:w="7603" w:type="dxa"/>
            <w:vAlign w:val="bottom"/>
          </w:tcPr>
          <w:p w14:paraId="656B5ED8" w14:textId="77777777" w:rsidR="00DE033D" w:rsidRDefault="00DE033D" w:rsidP="00DE033D">
            <w:pPr>
              <w:spacing w:after="24"/>
              <w:ind w:left="19"/>
              <w:jc w:val="center"/>
            </w:pPr>
            <w:r>
              <w:rPr>
                <w:rFonts w:ascii="Century Gothic" w:eastAsia="Century Gothic" w:hAnsi="Century Gothic" w:cs="Century Gothic"/>
                <w:b/>
                <w:sz w:val="24"/>
              </w:rPr>
              <w:t>How does the school meet the needs of students with SEN and disabilities?</w:t>
            </w:r>
          </w:p>
          <w:p w14:paraId="0E4903AD" w14:textId="63225FE1" w:rsidR="00DE033D" w:rsidRDefault="00DE033D" w:rsidP="00DE033D">
            <w:pPr>
              <w:pStyle w:val="TableHeader"/>
              <w:ind w:left="0"/>
              <w:jc w:val="left"/>
            </w:pPr>
            <w:r>
              <w:rPr>
                <w:rFonts w:ascii="Century Gothic" w:eastAsia="Century Gothic" w:hAnsi="Century Gothic" w:cs="Century Gothic"/>
                <w:i/>
              </w:rPr>
              <w:t>(SEND CoP 6.79 bullet 5, SEND CoP 6.80 re looked after child)</w:t>
            </w:r>
          </w:p>
        </w:tc>
      </w:tr>
      <w:tr w:rsidR="00DE033D" w14:paraId="7C283867" w14:textId="77777777" w:rsidTr="00DE033D">
        <w:tc>
          <w:tcPr>
            <w:tcW w:w="1356" w:type="dxa"/>
          </w:tcPr>
          <w:p w14:paraId="0E8B86EA" w14:textId="77777777" w:rsidR="00DE033D" w:rsidRDefault="00DE033D" w:rsidP="00DE033D">
            <w:pPr>
              <w:pStyle w:val="TableHeader"/>
              <w:ind w:left="0"/>
              <w:jc w:val="left"/>
            </w:pPr>
          </w:p>
        </w:tc>
        <w:tc>
          <w:tcPr>
            <w:tcW w:w="7603" w:type="dxa"/>
          </w:tcPr>
          <w:p w14:paraId="43DFD316" w14:textId="77777777" w:rsidR="00DE033D" w:rsidRDefault="00DE033D" w:rsidP="00DE033D">
            <w:pPr>
              <w:spacing w:after="24"/>
              <w:ind w:left="2"/>
              <w:jc w:val="center"/>
            </w:pPr>
            <w:r>
              <w:rPr>
                <w:rFonts w:ascii="Century Gothic" w:eastAsia="Century Gothic" w:hAnsi="Century Gothic" w:cs="Century Gothic"/>
                <w:b/>
                <w:sz w:val="24"/>
              </w:rPr>
              <w:t>Our Academy Vision</w:t>
            </w:r>
          </w:p>
          <w:p w14:paraId="7CB1C9E8" w14:textId="77777777" w:rsidR="00DE033D" w:rsidRDefault="00DE033D" w:rsidP="00DE033D">
            <w:pPr>
              <w:spacing w:after="343" w:line="279" w:lineRule="auto"/>
              <w:ind w:left="555" w:firstLine="35"/>
            </w:pPr>
            <w:r>
              <w:rPr>
                <w:rFonts w:ascii="Century Gothic" w:eastAsia="Century Gothic" w:hAnsi="Century Gothic" w:cs="Century Gothic"/>
                <w:sz w:val="24"/>
              </w:rPr>
              <w:t>We are proud of the inclusive nature of our academy, where children of all abilities, backgrounds and beliefs feel valued and are given the guidance and support they need to flourish.</w:t>
            </w:r>
          </w:p>
          <w:p w14:paraId="4B9BBE18" w14:textId="77777777" w:rsidR="00DE033D" w:rsidRDefault="00DE033D" w:rsidP="00DE033D">
            <w:pPr>
              <w:spacing w:line="279" w:lineRule="auto"/>
              <w:ind w:left="614" w:hanging="403"/>
            </w:pPr>
            <w:r>
              <w:rPr>
                <w:rFonts w:ascii="Century Gothic" w:eastAsia="Century Gothic" w:hAnsi="Century Gothic" w:cs="Century Gothic"/>
                <w:sz w:val="24"/>
              </w:rPr>
              <w:t>Our academy is built on a strong sense of community, making us a warm and very special place to be part of.  Our staff are thoroughly committed to ensuring the wellbeing, happiness, and success of every child; and before long, all students feel they belong and have the confidence to develop into the best they can be.</w:t>
            </w:r>
          </w:p>
          <w:p w14:paraId="30D87F74" w14:textId="77777777" w:rsidR="00DE033D" w:rsidRDefault="00DE033D" w:rsidP="00DE033D">
            <w:pPr>
              <w:spacing w:line="279" w:lineRule="auto"/>
              <w:ind w:left="454" w:hanging="268"/>
            </w:pPr>
            <w:r>
              <w:rPr>
                <w:rFonts w:ascii="Century Gothic" w:eastAsia="Century Gothic" w:hAnsi="Century Gothic" w:cs="Century Gothic"/>
                <w:sz w:val="24"/>
              </w:rPr>
              <w:t xml:space="preserve">We believe that children are empowered through learning, that education can deliver exciting ideas and opportunities – and change lives. In this fast paced 21st Century, a great education is more important than it has ever been in guaranteeing that </w:t>
            </w:r>
            <w:proofErr w:type="gramStart"/>
            <w:r>
              <w:rPr>
                <w:rFonts w:ascii="Century Gothic" w:eastAsia="Century Gothic" w:hAnsi="Century Gothic" w:cs="Century Gothic"/>
                <w:sz w:val="24"/>
              </w:rPr>
              <w:t>young</w:t>
            </w:r>
            <w:proofErr w:type="gramEnd"/>
          </w:p>
          <w:p w14:paraId="7C9E4BB8" w14:textId="77777777" w:rsidR="00DE033D" w:rsidRDefault="00DE033D" w:rsidP="00DE033D">
            <w:pPr>
              <w:spacing w:after="24"/>
              <w:ind w:right="55"/>
              <w:jc w:val="right"/>
            </w:pPr>
            <w:r>
              <w:rPr>
                <w:rFonts w:ascii="Century Gothic" w:eastAsia="Century Gothic" w:hAnsi="Century Gothic" w:cs="Century Gothic"/>
                <w:sz w:val="24"/>
              </w:rPr>
              <w:t xml:space="preserve">people are equipped with the knowledge and skills they need to develop their </w:t>
            </w:r>
            <w:proofErr w:type="gramStart"/>
            <w:r>
              <w:rPr>
                <w:rFonts w:ascii="Century Gothic" w:eastAsia="Century Gothic" w:hAnsi="Century Gothic" w:cs="Century Gothic"/>
                <w:sz w:val="24"/>
              </w:rPr>
              <w:t>talents</w:t>
            </w:r>
            <w:proofErr w:type="gramEnd"/>
          </w:p>
          <w:p w14:paraId="5FCBD617" w14:textId="77777777" w:rsidR="00DE033D" w:rsidRDefault="00DE033D" w:rsidP="00DE033D">
            <w:pPr>
              <w:spacing w:after="343" w:line="279" w:lineRule="auto"/>
              <w:ind w:left="363" w:right="1"/>
              <w:jc w:val="center"/>
            </w:pPr>
            <w:r>
              <w:rPr>
                <w:rFonts w:ascii="Century Gothic" w:eastAsia="Century Gothic" w:hAnsi="Century Gothic" w:cs="Century Gothic"/>
                <w:sz w:val="24"/>
              </w:rPr>
              <w:t xml:space="preserve">and grow into successful adults.   We are intent on delivering a broad and ambitious curriculum which is </w:t>
            </w:r>
            <w:proofErr w:type="gramStart"/>
            <w:r>
              <w:rPr>
                <w:rFonts w:ascii="Century Gothic" w:eastAsia="Century Gothic" w:hAnsi="Century Gothic" w:cs="Century Gothic"/>
                <w:sz w:val="24"/>
              </w:rPr>
              <w:t>challenging  but</w:t>
            </w:r>
            <w:proofErr w:type="gramEnd"/>
            <w:r>
              <w:rPr>
                <w:rFonts w:ascii="Century Gothic" w:eastAsia="Century Gothic" w:hAnsi="Century Gothic" w:cs="Century Gothic"/>
                <w:sz w:val="24"/>
              </w:rPr>
              <w:t xml:space="preserve"> complimented by quality first teaching, so that all our students leave us as confident, rounded individuals, enriched and ready to take on the world.</w:t>
            </w:r>
          </w:p>
          <w:p w14:paraId="1DA3D5CB" w14:textId="77777777" w:rsidR="0047374F" w:rsidRDefault="0047374F" w:rsidP="00DE033D">
            <w:pPr>
              <w:spacing w:after="280"/>
              <w:ind w:left="2"/>
              <w:jc w:val="center"/>
              <w:rPr>
                <w:rFonts w:ascii="Century Gothic" w:eastAsia="Century Gothic" w:hAnsi="Century Gothic" w:cs="Century Gothic"/>
                <w:b/>
                <w:bCs/>
                <w:sz w:val="24"/>
              </w:rPr>
            </w:pPr>
          </w:p>
          <w:p w14:paraId="0622DD8A" w14:textId="77777777" w:rsidR="0047374F" w:rsidRDefault="0047374F" w:rsidP="00DE033D">
            <w:pPr>
              <w:spacing w:after="280"/>
              <w:ind w:left="2"/>
              <w:jc w:val="center"/>
              <w:rPr>
                <w:rFonts w:ascii="Century Gothic" w:eastAsia="Century Gothic" w:hAnsi="Century Gothic" w:cs="Century Gothic"/>
                <w:b/>
                <w:bCs/>
                <w:sz w:val="24"/>
              </w:rPr>
            </w:pPr>
          </w:p>
          <w:p w14:paraId="5AE9D326" w14:textId="77777777" w:rsidR="0047374F" w:rsidRDefault="0047374F" w:rsidP="00DE033D">
            <w:pPr>
              <w:spacing w:after="280"/>
              <w:ind w:left="2"/>
              <w:jc w:val="center"/>
              <w:rPr>
                <w:rFonts w:ascii="Century Gothic" w:eastAsia="Century Gothic" w:hAnsi="Century Gothic" w:cs="Century Gothic"/>
                <w:b/>
                <w:bCs/>
                <w:sz w:val="24"/>
              </w:rPr>
            </w:pPr>
          </w:p>
          <w:p w14:paraId="29E12120" w14:textId="0299A209" w:rsidR="00DE033D" w:rsidRPr="009021DB" w:rsidRDefault="00DE033D" w:rsidP="00DE033D">
            <w:pPr>
              <w:spacing w:after="280"/>
              <w:ind w:left="2"/>
              <w:jc w:val="center"/>
              <w:rPr>
                <w:b/>
                <w:bCs/>
              </w:rPr>
            </w:pPr>
            <w:r w:rsidRPr="009021DB">
              <w:rPr>
                <w:rFonts w:ascii="Century Gothic" w:eastAsia="Century Gothic" w:hAnsi="Century Gothic" w:cs="Century Gothic"/>
                <w:b/>
                <w:bCs/>
                <w:sz w:val="24"/>
              </w:rPr>
              <w:t>Empowered through Learning</w:t>
            </w:r>
          </w:p>
          <w:p w14:paraId="3CC08A43" w14:textId="77777777" w:rsidR="00DE033D" w:rsidRDefault="00DE033D" w:rsidP="00DE033D">
            <w:pPr>
              <w:numPr>
                <w:ilvl w:val="0"/>
                <w:numId w:val="4"/>
              </w:numPr>
              <w:spacing w:after="16" w:line="279" w:lineRule="auto"/>
              <w:ind w:hanging="360"/>
            </w:pPr>
            <w:r>
              <w:rPr>
                <w:noProof/>
              </w:rPr>
              <w:drawing>
                <wp:anchor distT="0" distB="0" distL="114300" distR="114300" simplePos="0" relativeHeight="251659264" behindDoc="0" locked="0" layoutInCell="1" allowOverlap="0" wp14:anchorId="536E6891" wp14:editId="4DAE5339">
                  <wp:simplePos x="0" y="0"/>
                  <wp:positionH relativeFrom="column">
                    <wp:posOffset>5424805</wp:posOffset>
                  </wp:positionH>
                  <wp:positionV relativeFrom="paragraph">
                    <wp:posOffset>-93379</wp:posOffset>
                  </wp:positionV>
                  <wp:extent cx="1476375" cy="1438275"/>
                  <wp:effectExtent l="0" t="0" r="0" b="0"/>
                  <wp:wrapSquare wrapText="bothSides"/>
                  <wp:docPr id="373" name="Picture 373"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373" name="Picture 373" descr="Shape, arrow&#10;&#10;Description automatically generated"/>
                          <pic:cNvPicPr/>
                        </pic:nvPicPr>
                        <pic:blipFill>
                          <a:blip r:embed="rId11"/>
                          <a:stretch>
                            <a:fillRect/>
                          </a:stretch>
                        </pic:blipFill>
                        <pic:spPr>
                          <a:xfrm>
                            <a:off x="0" y="0"/>
                            <a:ext cx="1476375" cy="1438275"/>
                          </a:xfrm>
                          <a:prstGeom prst="rect">
                            <a:avLst/>
                          </a:prstGeom>
                        </pic:spPr>
                      </pic:pic>
                    </a:graphicData>
                  </a:graphic>
                </wp:anchor>
              </w:drawing>
            </w:r>
            <w:r>
              <w:rPr>
                <w:rFonts w:ascii="Century Gothic" w:eastAsia="Century Gothic" w:hAnsi="Century Gothic" w:cs="Century Gothic"/>
                <w:sz w:val="24"/>
              </w:rPr>
              <w:t>We are committed to meeting the needs of students with SEND as part of a whole academy approach within our duties described under the Children and Families Act 2014, and the Equalities Act 2010.</w:t>
            </w:r>
          </w:p>
          <w:p w14:paraId="41850AAD" w14:textId="77777777" w:rsidR="00DE033D" w:rsidRDefault="00DE033D" w:rsidP="00DE033D">
            <w:pPr>
              <w:numPr>
                <w:ilvl w:val="0"/>
                <w:numId w:val="4"/>
              </w:numPr>
              <w:spacing w:after="16" w:line="279" w:lineRule="auto"/>
              <w:ind w:hanging="360"/>
            </w:pPr>
            <w:r>
              <w:rPr>
                <w:rFonts w:ascii="Century Gothic" w:eastAsia="Century Gothic" w:hAnsi="Century Gothic" w:cs="Century Gothic"/>
                <w:sz w:val="24"/>
              </w:rPr>
              <w:t>We provide an appropriate and high-quality education for every student delivered through quality first teaching.</w:t>
            </w:r>
          </w:p>
          <w:p w14:paraId="27F75CA0" w14:textId="77777777" w:rsidR="00DE033D" w:rsidRDefault="00DE033D" w:rsidP="00DE033D">
            <w:pPr>
              <w:numPr>
                <w:ilvl w:val="0"/>
                <w:numId w:val="4"/>
              </w:numPr>
              <w:spacing w:after="15" w:line="279" w:lineRule="auto"/>
              <w:ind w:hanging="360"/>
            </w:pPr>
            <w:r>
              <w:rPr>
                <w:rFonts w:ascii="Century Gothic" w:eastAsia="Century Gothic" w:hAnsi="Century Gothic" w:cs="Century Gothic"/>
                <w:sz w:val="24"/>
              </w:rPr>
              <w:t>Sometimes additional support is required to support a student’s progress and achievement, and reasonable adjustments are made where necessary.</w:t>
            </w:r>
          </w:p>
          <w:p w14:paraId="57A92E6E" w14:textId="77777777" w:rsidR="00DE033D" w:rsidRDefault="00DE033D" w:rsidP="00DE033D">
            <w:pPr>
              <w:numPr>
                <w:ilvl w:val="0"/>
                <w:numId w:val="4"/>
              </w:numPr>
              <w:spacing w:after="16" w:line="279" w:lineRule="auto"/>
              <w:ind w:hanging="360"/>
            </w:pPr>
            <w:r>
              <w:rPr>
                <w:rFonts w:ascii="Century Gothic" w:eastAsia="Century Gothic" w:hAnsi="Century Gothic" w:cs="Century Gothic"/>
                <w:sz w:val="24"/>
              </w:rPr>
              <w:t>Where a student is identified as having special educational needs, the school will use a four-part cycle of support - Assess, Plan Do, Review (APDR).</w:t>
            </w:r>
          </w:p>
          <w:p w14:paraId="106716AB" w14:textId="77777777" w:rsidR="00DE033D" w:rsidRDefault="00DE033D" w:rsidP="00DE033D">
            <w:pPr>
              <w:numPr>
                <w:ilvl w:val="0"/>
                <w:numId w:val="4"/>
              </w:numPr>
              <w:spacing w:after="16" w:line="279" w:lineRule="auto"/>
              <w:ind w:hanging="360"/>
            </w:pPr>
            <w:r>
              <w:rPr>
                <w:rFonts w:ascii="Century Gothic" w:eastAsia="Century Gothic" w:hAnsi="Century Gothic" w:cs="Century Gothic"/>
                <w:sz w:val="24"/>
              </w:rPr>
              <w:t>An analysis of a student’s needs is carried out and evidence is gathered in collaboration with parents/carers and the student where appropriate.</w:t>
            </w:r>
          </w:p>
          <w:p w14:paraId="5DDD5664" w14:textId="77777777" w:rsidR="00DE033D" w:rsidRDefault="00DE033D" w:rsidP="00DE033D">
            <w:pPr>
              <w:numPr>
                <w:ilvl w:val="0"/>
                <w:numId w:val="4"/>
              </w:numPr>
              <w:spacing w:after="16" w:line="279" w:lineRule="auto"/>
              <w:ind w:hanging="360"/>
            </w:pPr>
            <w:r>
              <w:rPr>
                <w:rFonts w:ascii="Century Gothic" w:eastAsia="Century Gothic" w:hAnsi="Century Gothic" w:cs="Century Gothic"/>
                <w:sz w:val="24"/>
              </w:rPr>
              <w:t>Targeted intervention is delivered within a given time frame and this is supervised by the inclusion team and the class teacher.</w:t>
            </w:r>
          </w:p>
          <w:p w14:paraId="0F4823FB" w14:textId="77777777" w:rsidR="00DE033D" w:rsidRPr="0047374F" w:rsidRDefault="00DE033D" w:rsidP="00DE033D">
            <w:pPr>
              <w:numPr>
                <w:ilvl w:val="0"/>
                <w:numId w:val="4"/>
              </w:numPr>
              <w:spacing w:after="16" w:line="279" w:lineRule="auto"/>
              <w:ind w:hanging="360"/>
            </w:pPr>
            <w:r w:rsidRPr="00122B94">
              <w:rPr>
                <w:rFonts w:ascii="Century Gothic" w:eastAsia="Century Gothic" w:hAnsi="Century Gothic" w:cs="Century Gothic"/>
                <w:sz w:val="24"/>
              </w:rPr>
              <w:t xml:space="preserve">The effectiveness of support and progress made against </w:t>
            </w:r>
            <w:r w:rsidRPr="0047374F">
              <w:rPr>
                <w:rFonts w:ascii="Century Gothic" w:eastAsia="Century Gothic" w:hAnsi="Century Gothic" w:cs="Century Gothic"/>
                <w:sz w:val="24"/>
              </w:rPr>
              <w:t>these targets is reviewed at agreed intervals and next steps are planned, including referrals to external, specialist agencies.</w:t>
            </w:r>
          </w:p>
          <w:p w14:paraId="4A879E33" w14:textId="77777777" w:rsidR="00DE033D" w:rsidRPr="0047374F" w:rsidRDefault="00DE033D" w:rsidP="0047374F">
            <w:pPr>
              <w:pStyle w:val="TableHeader"/>
              <w:numPr>
                <w:ilvl w:val="0"/>
                <w:numId w:val="4"/>
              </w:numPr>
              <w:jc w:val="left"/>
              <w:rPr>
                <w:rFonts w:ascii="Century Gothic" w:eastAsia="Century Gothic" w:hAnsi="Century Gothic" w:cs="Century Gothic"/>
                <w:b w:val="0"/>
              </w:rPr>
            </w:pPr>
            <w:r w:rsidRPr="0047374F">
              <w:rPr>
                <w:rFonts w:ascii="Century Gothic" w:eastAsia="Century Gothic" w:hAnsi="Century Gothic" w:cs="Century Gothic"/>
                <w:b w:val="0"/>
              </w:rPr>
              <w:t>Both the SEND register and SEN Student Profiles are updated each term and distributed to members of staff.</w:t>
            </w:r>
          </w:p>
          <w:p w14:paraId="19C38093" w14:textId="39580A24" w:rsidR="0047374F" w:rsidRDefault="0047374F" w:rsidP="0047374F">
            <w:pPr>
              <w:pStyle w:val="TableHeader"/>
              <w:numPr>
                <w:ilvl w:val="0"/>
                <w:numId w:val="5"/>
              </w:numPr>
              <w:jc w:val="left"/>
            </w:pPr>
            <w:r w:rsidRPr="0047374F">
              <w:rPr>
                <w:rFonts w:ascii="Century Gothic" w:eastAsia="Century Gothic" w:hAnsi="Century Gothic" w:cs="Century Gothic"/>
                <w:b w:val="0"/>
              </w:rPr>
              <w:t>If the student is looked after by the local authority, they will have a bespoke Personal Education Plan (PEP). We will coordinate these plans with the SEND support plan and will involve parents and carers as well as foster carers or social workers in discussion</w:t>
            </w:r>
            <w:r>
              <w:rPr>
                <w:rFonts w:ascii="Century Gothic" w:eastAsia="Century Gothic" w:hAnsi="Century Gothic" w:cs="Century Gothic"/>
                <w:b w:val="0"/>
              </w:rPr>
              <w:t>s.</w:t>
            </w:r>
          </w:p>
        </w:tc>
      </w:tr>
      <w:tr w:rsidR="0047374F" w14:paraId="35314F1C" w14:textId="77777777" w:rsidTr="00495A22">
        <w:tc>
          <w:tcPr>
            <w:tcW w:w="1356" w:type="dxa"/>
          </w:tcPr>
          <w:p w14:paraId="49464020" w14:textId="0C18BBDE" w:rsidR="0047374F" w:rsidRDefault="0047374F" w:rsidP="0047374F">
            <w:pPr>
              <w:pStyle w:val="TableHeader"/>
              <w:ind w:left="0"/>
              <w:jc w:val="left"/>
            </w:pPr>
            <w:r>
              <w:rPr>
                <w:rFonts w:ascii="Century Gothic" w:eastAsia="Century Gothic" w:hAnsi="Century Gothic" w:cs="Century Gothic"/>
              </w:rPr>
              <w:lastRenderedPageBreak/>
              <w:t>5</w:t>
            </w:r>
          </w:p>
        </w:tc>
        <w:tc>
          <w:tcPr>
            <w:tcW w:w="7603" w:type="dxa"/>
            <w:vAlign w:val="bottom"/>
          </w:tcPr>
          <w:p w14:paraId="2BEBFCDB" w14:textId="77777777" w:rsidR="0047374F" w:rsidRDefault="0047374F" w:rsidP="0047374F">
            <w:pPr>
              <w:spacing w:after="24"/>
              <w:ind w:right="95"/>
              <w:jc w:val="center"/>
            </w:pPr>
            <w:r>
              <w:rPr>
                <w:rFonts w:ascii="Century Gothic" w:eastAsia="Century Gothic" w:hAnsi="Century Gothic" w:cs="Century Gothic"/>
                <w:b/>
                <w:sz w:val="24"/>
              </w:rPr>
              <w:t>How does the academy identify students’ special educational needs?</w:t>
            </w:r>
          </w:p>
          <w:p w14:paraId="2716EA90" w14:textId="175022CC" w:rsidR="0047374F" w:rsidRDefault="0047374F" w:rsidP="0047374F">
            <w:pPr>
              <w:spacing w:after="24"/>
              <w:ind w:left="2"/>
              <w:jc w:val="center"/>
              <w:rPr>
                <w:rFonts w:ascii="Century Gothic" w:eastAsia="Century Gothic" w:hAnsi="Century Gothic" w:cs="Century Gothic"/>
                <w:b/>
                <w:sz w:val="24"/>
              </w:rPr>
            </w:pPr>
            <w:r>
              <w:rPr>
                <w:rFonts w:ascii="Century Gothic" w:eastAsia="Century Gothic" w:hAnsi="Century Gothic" w:cs="Century Gothic"/>
                <w:b/>
                <w:i/>
                <w:sz w:val="24"/>
              </w:rPr>
              <w:lastRenderedPageBreak/>
              <w:t>(SEND CoP 6.79 bullet 5)</w:t>
            </w:r>
          </w:p>
        </w:tc>
      </w:tr>
      <w:tr w:rsidR="0047374F" w14:paraId="7F551AF1" w14:textId="77777777" w:rsidTr="00495A22">
        <w:tc>
          <w:tcPr>
            <w:tcW w:w="1356" w:type="dxa"/>
          </w:tcPr>
          <w:p w14:paraId="5C1DD8FB" w14:textId="77777777" w:rsidR="0047374F" w:rsidRDefault="0047374F" w:rsidP="0047374F">
            <w:pPr>
              <w:pStyle w:val="TableHeader"/>
              <w:ind w:left="0"/>
              <w:jc w:val="left"/>
              <w:rPr>
                <w:rFonts w:ascii="Century Gothic" w:eastAsia="Century Gothic" w:hAnsi="Century Gothic" w:cs="Century Gothic"/>
              </w:rPr>
            </w:pPr>
          </w:p>
        </w:tc>
        <w:tc>
          <w:tcPr>
            <w:tcW w:w="7603" w:type="dxa"/>
            <w:vAlign w:val="bottom"/>
          </w:tcPr>
          <w:p w14:paraId="112F5BA6"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
                <w:sz w:val="24"/>
              </w:rPr>
            </w:pPr>
            <w:r w:rsidRPr="0047374F">
              <w:rPr>
                <w:rFonts w:ascii="Century Gothic" w:eastAsia="Century Gothic" w:hAnsi="Century Gothic" w:cs="Century Gothic"/>
                <w:sz w:val="24"/>
              </w:rPr>
              <w:t>We aim to identify students’ special educational needs (SEND) as early as possible, so that every student achieves the best possible outcomes.</w:t>
            </w:r>
          </w:p>
          <w:p w14:paraId="7AB6873B"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We aim to identify students’ special educational needs (SEND) as early as possible, so that every student achieves the best possible outcomes.</w:t>
            </w:r>
          </w:p>
          <w:p w14:paraId="476EDF57"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A student has SEND where their learning difficulty or disability calls for special educational provision-that is provision which is different from or additional to that normally available to students of the same age.</w:t>
            </w:r>
          </w:p>
          <w:p w14:paraId="037ADEA8"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The identification of students with SEND is built into our overall approach to monitoring development and progress.</w:t>
            </w:r>
          </w:p>
          <w:p w14:paraId="1BBC828A"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We gather information about any additional needs or concerns relating to individual students during transition meetings with parents and previous providers before they enter the school. At the same time, we consider evidence that a student may have a disability under the Equality Act 2010 and what reasonable adjustments may need to be made for them.</w:t>
            </w:r>
          </w:p>
          <w:p w14:paraId="29E8A1C1"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We then assess students’ current skills on entry, building on information from previous settings and where applicable, continue the provision and support necessary for them.</w:t>
            </w:r>
          </w:p>
          <w:p w14:paraId="5C9236BD"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Regular ITMs (Inclusion Team Meetings) take place where the pastoral team meets with the inclusion team to discuss students of concern have been raised by class teachers or other members of staff where support maybe required.</w:t>
            </w:r>
          </w:p>
          <w:p w14:paraId="704AD164"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Class teachers, supported by the senior leadership team, monitor the progress of all students three times a year to review their academic progress. We also use a range of assessments with all the students at various points e.g., CATs (cognitive ability tests) on entry into Year 7 and the NGRT reading test annually.</w:t>
            </w:r>
          </w:p>
          <w:p w14:paraId="014FD647"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The academy uses several other diagnostic assessment tools when required e.g., SNAP, WRAT 5, Boxall Profile, Dyslexia, Dyscalculia screening etc.</w:t>
            </w:r>
          </w:p>
          <w:p w14:paraId="6F62C562" w14:textId="4B68808F"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We have an independent specialist for speech and language who work with some of our EHCP students, and these strategies are used across our SEN students as required.</w:t>
            </w:r>
          </w:p>
          <w:p w14:paraId="3B3B3EDB"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 xml:space="preserve">The SEND Code of Practice, 2015: 6.17, identifies less than expected progress as: </w:t>
            </w:r>
          </w:p>
          <w:p w14:paraId="6AE733F1" w14:textId="77777777" w:rsidR="0047374F" w:rsidRPr="0047374F" w:rsidRDefault="0047374F" w:rsidP="0047374F">
            <w:pPr>
              <w:pStyle w:val="ListParagraph"/>
              <w:numPr>
                <w:ilvl w:val="1"/>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lastRenderedPageBreak/>
              <w:t xml:space="preserve">significantly slower than that of their peers starting from the same baseline. </w:t>
            </w:r>
          </w:p>
          <w:p w14:paraId="42C0A354" w14:textId="77777777" w:rsidR="0047374F" w:rsidRPr="0047374F" w:rsidRDefault="0047374F" w:rsidP="0047374F">
            <w:pPr>
              <w:pStyle w:val="ListParagraph"/>
              <w:numPr>
                <w:ilvl w:val="1"/>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fails to match or better the student’s previous rate of progress.</w:t>
            </w:r>
          </w:p>
          <w:p w14:paraId="7346B43D" w14:textId="77777777" w:rsidR="0047374F" w:rsidRPr="0047374F" w:rsidRDefault="0047374F" w:rsidP="0047374F">
            <w:pPr>
              <w:pStyle w:val="ListParagraph"/>
              <w:numPr>
                <w:ilvl w:val="1"/>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 xml:space="preserve">fails to close the attainment gap between the student and their peers. </w:t>
            </w:r>
          </w:p>
          <w:p w14:paraId="7A7D897C" w14:textId="77777777" w:rsidR="0047374F" w:rsidRPr="0047374F" w:rsidRDefault="0047374F" w:rsidP="0047374F">
            <w:pPr>
              <w:pStyle w:val="ListParagraph"/>
              <w:numPr>
                <w:ilvl w:val="1"/>
                <w:numId w:val="6"/>
              </w:numPr>
              <w:spacing w:after="24"/>
              <w:ind w:right="95"/>
              <w:rPr>
                <w:rFonts w:ascii="Century Gothic" w:eastAsia="Century Gothic" w:hAnsi="Century Gothic" w:cs="Century Gothic"/>
                <w:bCs/>
                <w:sz w:val="24"/>
              </w:rPr>
            </w:pPr>
            <w:r w:rsidRPr="0047374F">
              <w:rPr>
                <w:rFonts w:ascii="Century Gothic" w:eastAsia="Century Gothic" w:hAnsi="Century Gothic" w:cs="Century Gothic"/>
                <w:bCs/>
                <w:sz w:val="24"/>
              </w:rPr>
              <w:t xml:space="preserve">widens the attainment </w:t>
            </w:r>
            <w:proofErr w:type="gramStart"/>
            <w:r w:rsidRPr="0047374F">
              <w:rPr>
                <w:rFonts w:ascii="Century Gothic" w:eastAsia="Century Gothic" w:hAnsi="Century Gothic" w:cs="Century Gothic"/>
                <w:bCs/>
                <w:sz w:val="24"/>
              </w:rPr>
              <w:t>gap</w:t>
            </w:r>
            <w:proofErr w:type="gramEnd"/>
          </w:p>
          <w:p w14:paraId="3D1047AB" w14:textId="77777777" w:rsidR="0047374F" w:rsidRPr="0047374F" w:rsidRDefault="0047374F" w:rsidP="0047374F">
            <w:pPr>
              <w:pStyle w:val="ListParagraph"/>
              <w:spacing w:after="24"/>
              <w:ind w:left="360" w:right="95"/>
              <w:rPr>
                <w:rFonts w:ascii="Century Gothic" w:eastAsia="Century Gothic" w:hAnsi="Century Gothic" w:cs="Century Gothic"/>
                <w:bCs/>
                <w:sz w:val="24"/>
              </w:rPr>
            </w:pPr>
          </w:p>
          <w:p w14:paraId="349A3B12" w14:textId="77777777" w:rsidR="0047374F" w:rsidRPr="0047374F" w:rsidRDefault="0047374F" w:rsidP="0047374F">
            <w:pPr>
              <w:pStyle w:val="ListParagraph"/>
              <w:spacing w:after="24"/>
              <w:ind w:left="360" w:right="95"/>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Where progress continues to be less than expected, the class teacher, working with the Inclusion Team, will assess whether the student has SEND according to the broad areas of need identified in the SEND Code of Practice, 2015.</w:t>
            </w:r>
          </w:p>
          <w:p w14:paraId="1BD8F41D" w14:textId="77777777" w:rsidR="0047374F" w:rsidRPr="0047374F" w:rsidRDefault="0047374F" w:rsidP="0047374F">
            <w:pPr>
              <w:pStyle w:val="ListParagraph"/>
              <w:spacing w:after="24"/>
              <w:ind w:left="360" w:right="95"/>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We work with parents/carers and the student when appropriate as part of the assessment and in order to agree the desired outcomes.</w:t>
            </w:r>
          </w:p>
          <w:p w14:paraId="6D19B674" w14:textId="77777777" w:rsidR="0047374F" w:rsidRPr="0047374F" w:rsidRDefault="0047374F" w:rsidP="0047374F">
            <w:pPr>
              <w:pStyle w:val="ListParagraph"/>
              <w:spacing w:after="24"/>
              <w:ind w:left="360" w:right="95"/>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This is also the case for a student with behavioural difficulties who may have SEN (6.21) and a student with English as an additional language (6.24).</w:t>
            </w:r>
          </w:p>
          <w:p w14:paraId="0E7969A5" w14:textId="77777777" w:rsidR="0047374F" w:rsidRPr="0047374F" w:rsidRDefault="0047374F" w:rsidP="0047374F">
            <w:pPr>
              <w:pStyle w:val="ListParagraph"/>
              <w:spacing w:after="24"/>
              <w:ind w:left="360" w:right="95"/>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Students may have one or more broad areas of special educational need:</w:t>
            </w:r>
          </w:p>
          <w:p w14:paraId="62D688D3" w14:textId="77777777"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bCs/>
                <w:sz w:val="24"/>
              </w:rPr>
            </w:pPr>
            <w:r w:rsidRPr="0047374F">
              <w:rPr>
                <w:rFonts w:ascii="Century Gothic" w:eastAsia="Century Gothic" w:hAnsi="Century Gothic" w:cs="Century Gothic"/>
                <w:bCs/>
                <w:sz w:val="24"/>
              </w:rPr>
              <w:t xml:space="preserve">Communication and interaction – including speech and language difficulties and </w:t>
            </w:r>
            <w:proofErr w:type="gramStart"/>
            <w:r w:rsidRPr="0047374F">
              <w:rPr>
                <w:rFonts w:ascii="Century Gothic" w:eastAsia="Century Gothic" w:hAnsi="Century Gothic" w:cs="Century Gothic"/>
                <w:bCs/>
                <w:sz w:val="24"/>
              </w:rPr>
              <w:t>autism</w:t>
            </w:r>
            <w:proofErr w:type="gramEnd"/>
          </w:p>
          <w:p w14:paraId="5B4BF518" w14:textId="77777777" w:rsidR="0047374F" w:rsidRPr="0047374F" w:rsidRDefault="0047374F" w:rsidP="0047374F">
            <w:pPr>
              <w:pStyle w:val="ListParagraph"/>
              <w:numPr>
                <w:ilvl w:val="0"/>
                <w:numId w:val="6"/>
              </w:numPr>
              <w:spacing w:after="24"/>
              <w:ind w:right="95"/>
              <w:rPr>
                <w:rFonts w:ascii="Century Gothic" w:eastAsia="Century Gothic" w:hAnsi="Century Gothic" w:cs="Century Gothic"/>
                <w:bCs/>
                <w:sz w:val="24"/>
              </w:rPr>
            </w:pPr>
            <w:r w:rsidRPr="0047374F">
              <w:rPr>
                <w:rFonts w:ascii="Century Gothic" w:eastAsia="Century Gothic" w:hAnsi="Century Gothic" w:cs="Century Gothic"/>
                <w:bCs/>
                <w:sz w:val="24"/>
              </w:rPr>
              <w:t>Cognition and learning – including developmental delay and specific learning difficulties such as dyslexia, and dyscalculia.</w:t>
            </w:r>
          </w:p>
          <w:p w14:paraId="0C068FE2" w14:textId="77777777" w:rsidR="0047374F" w:rsidRPr="0047374F" w:rsidRDefault="0047374F" w:rsidP="0047374F">
            <w:pPr>
              <w:pStyle w:val="ListParagraph"/>
              <w:numPr>
                <w:ilvl w:val="0"/>
                <w:numId w:val="6"/>
              </w:numPr>
              <w:spacing w:after="24"/>
              <w:ind w:right="95"/>
              <w:rPr>
                <w:rFonts w:ascii="Century Gothic" w:eastAsia="Century Gothic" w:hAnsi="Century Gothic" w:cs="Century Gothic"/>
                <w:bCs/>
                <w:sz w:val="24"/>
              </w:rPr>
            </w:pPr>
            <w:r w:rsidRPr="0047374F">
              <w:rPr>
                <w:rFonts w:ascii="Century Gothic" w:eastAsia="Century Gothic" w:hAnsi="Century Gothic" w:cs="Century Gothic"/>
                <w:bCs/>
                <w:sz w:val="24"/>
              </w:rPr>
              <w:t>Social, emotional and mental health difficulties – including difficulties with behaviour, attention deficit hyperactive disorder, attachment disorder or anxiety.</w:t>
            </w:r>
          </w:p>
          <w:p w14:paraId="72CA95BC" w14:textId="77777777" w:rsidR="0047374F" w:rsidRPr="0047374F" w:rsidRDefault="0047374F" w:rsidP="0047374F">
            <w:pPr>
              <w:pStyle w:val="ListParagraph"/>
              <w:numPr>
                <w:ilvl w:val="0"/>
                <w:numId w:val="6"/>
              </w:numPr>
              <w:spacing w:after="24"/>
              <w:ind w:right="95"/>
              <w:rPr>
                <w:rFonts w:ascii="Century Gothic" w:eastAsia="Century Gothic" w:hAnsi="Century Gothic" w:cs="Century Gothic"/>
                <w:bCs/>
                <w:sz w:val="24"/>
              </w:rPr>
            </w:pPr>
            <w:r w:rsidRPr="0047374F">
              <w:rPr>
                <w:rFonts w:ascii="Century Gothic" w:eastAsia="Century Gothic" w:hAnsi="Century Gothic" w:cs="Century Gothic"/>
                <w:bCs/>
                <w:sz w:val="24"/>
              </w:rPr>
              <w:t>Sensory and/or physical needs - including visual and hearing impairment, dyspraxia, cerebral palsy and other physical disabilities or medical conditions which affect a student’s learning.</w:t>
            </w:r>
          </w:p>
          <w:p w14:paraId="0019F83E" w14:textId="75A37572" w:rsidR="0047374F" w:rsidRPr="0047374F" w:rsidRDefault="0047374F" w:rsidP="0047374F">
            <w:pPr>
              <w:pStyle w:val="ListParagraph"/>
              <w:numPr>
                <w:ilvl w:val="0"/>
                <w:numId w:val="6"/>
              </w:numPr>
              <w:spacing w:after="24"/>
              <w:ind w:right="95"/>
              <w:rPr>
                <w:rFonts w:ascii="Century Gothic" w:eastAsia="Century Gothic" w:hAnsi="Century Gothic" w:cs="Century Gothic"/>
                <w:bCs/>
                <w:sz w:val="24"/>
              </w:rPr>
            </w:pPr>
            <w:r w:rsidRPr="0047374F">
              <w:rPr>
                <w:rFonts w:ascii="Century Gothic" w:eastAsia="Century Gothic" w:hAnsi="Century Gothic" w:cs="Century Gothic"/>
                <w:bCs/>
                <w:sz w:val="24"/>
              </w:rPr>
              <w:t>We will ensure that all teachers and support staff who work with the student are aware of the support to be provided and the teaching approaches to be used.</w:t>
            </w:r>
          </w:p>
        </w:tc>
      </w:tr>
      <w:tr w:rsidR="0047374F" w14:paraId="086D3BCB" w14:textId="77777777" w:rsidTr="00495A22">
        <w:tc>
          <w:tcPr>
            <w:tcW w:w="1356" w:type="dxa"/>
          </w:tcPr>
          <w:p w14:paraId="5B673BFD" w14:textId="3496A1F0" w:rsidR="0047374F" w:rsidRDefault="0047374F" w:rsidP="0047374F">
            <w:pPr>
              <w:pStyle w:val="TableHeader"/>
              <w:ind w:left="0"/>
              <w:jc w:val="left"/>
              <w:rPr>
                <w:rFonts w:ascii="Century Gothic" w:eastAsia="Century Gothic" w:hAnsi="Century Gothic" w:cs="Century Gothic"/>
              </w:rPr>
            </w:pPr>
            <w:r>
              <w:rPr>
                <w:rFonts w:ascii="Century Gothic" w:eastAsia="Century Gothic" w:hAnsi="Century Gothic" w:cs="Century Gothic"/>
              </w:rPr>
              <w:lastRenderedPageBreak/>
              <w:t>6</w:t>
            </w:r>
          </w:p>
        </w:tc>
        <w:tc>
          <w:tcPr>
            <w:tcW w:w="7603" w:type="dxa"/>
            <w:vAlign w:val="bottom"/>
          </w:tcPr>
          <w:p w14:paraId="11CF56CC" w14:textId="77777777" w:rsidR="0047374F" w:rsidRDefault="0047374F" w:rsidP="0047374F">
            <w:pPr>
              <w:spacing w:after="24"/>
              <w:ind w:right="95"/>
              <w:jc w:val="center"/>
            </w:pPr>
            <w:r>
              <w:rPr>
                <w:rFonts w:ascii="Century Gothic" w:eastAsia="Century Gothic" w:hAnsi="Century Gothic" w:cs="Century Gothic"/>
                <w:b/>
                <w:sz w:val="24"/>
              </w:rPr>
              <w:t>How does the school teach and support students with SEND?</w:t>
            </w:r>
          </w:p>
          <w:p w14:paraId="2275488E" w14:textId="5A418515" w:rsidR="0047374F" w:rsidRPr="0047374F" w:rsidRDefault="0047374F" w:rsidP="0047374F">
            <w:pPr>
              <w:pStyle w:val="ListParagraph"/>
              <w:numPr>
                <w:ilvl w:val="0"/>
                <w:numId w:val="6"/>
              </w:numPr>
              <w:spacing w:after="24"/>
              <w:ind w:right="95"/>
              <w:jc w:val="center"/>
              <w:rPr>
                <w:rFonts w:ascii="Century Gothic" w:eastAsia="Century Gothic" w:hAnsi="Century Gothic" w:cs="Century Gothic"/>
                <w:sz w:val="24"/>
              </w:rPr>
            </w:pPr>
            <w:r>
              <w:rPr>
                <w:rFonts w:ascii="Century Gothic" w:eastAsia="Century Gothic" w:hAnsi="Century Gothic" w:cs="Century Gothic"/>
                <w:b/>
                <w:i/>
                <w:sz w:val="24"/>
              </w:rPr>
              <w:t>(SEND CoP 6.79 bullet 7)</w:t>
            </w:r>
          </w:p>
        </w:tc>
      </w:tr>
      <w:tr w:rsidR="0047374F" w14:paraId="08D769F2" w14:textId="77777777" w:rsidTr="00495A22">
        <w:tc>
          <w:tcPr>
            <w:tcW w:w="1356" w:type="dxa"/>
          </w:tcPr>
          <w:p w14:paraId="2A42CDD4" w14:textId="77777777" w:rsidR="0047374F" w:rsidRDefault="0047374F" w:rsidP="0047374F">
            <w:pPr>
              <w:pStyle w:val="TableHeader"/>
              <w:ind w:left="0"/>
              <w:jc w:val="left"/>
              <w:rPr>
                <w:rFonts w:ascii="Century Gothic" w:eastAsia="Century Gothic" w:hAnsi="Century Gothic" w:cs="Century Gothic"/>
              </w:rPr>
            </w:pPr>
          </w:p>
        </w:tc>
        <w:tc>
          <w:tcPr>
            <w:tcW w:w="7603" w:type="dxa"/>
            <w:vAlign w:val="bottom"/>
          </w:tcPr>
          <w:p w14:paraId="11A8A5D6"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Additional intervention and support cannot compensate for a lack of good quality teaching Code of Practice 6.37.</w:t>
            </w:r>
          </w:p>
          <w:p w14:paraId="0DEEB59F"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 xml:space="preserve">Class teachers plan high quality lessons and use our five principles for progress EQUAL (Embed knowledge, Questioning, Use of scaffold, Assessment, Learning about your students) prioritising reading out loud, choral repetitions, modelling, turn and talk, dual coding, time </w:t>
            </w:r>
            <w:r w:rsidRPr="0047374F">
              <w:rPr>
                <w:rFonts w:ascii="Century Gothic" w:eastAsia="Century Gothic" w:hAnsi="Century Gothic" w:cs="Century Gothic"/>
                <w:sz w:val="24"/>
              </w:rPr>
              <w:lastRenderedPageBreak/>
              <w:t>allocated to students to ask questions, literacy, and scaffolding, all strategies recommended in the EEF’s ‘SEND in Mainstream Schools Guidance Report’ (2021). Challenging learning opportunities are differentiated to meet the abilities of groups or individuals.</w:t>
            </w:r>
          </w:p>
          <w:p w14:paraId="19BA550E"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Appropriate adaptation is planned according to individual needs and, where applicable, these reflect individual targets.</w:t>
            </w:r>
          </w:p>
          <w:p w14:paraId="1C5DA7B8"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Students with an EHC plan have bespoke interventions as identified in their personal plan.</w:t>
            </w:r>
          </w:p>
          <w:p w14:paraId="4FF80912"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Resources are provided to meet any sensory or emotional needs of students to support their full access to the curriculum.</w:t>
            </w:r>
          </w:p>
          <w:p w14:paraId="7980DF76"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Staff demonstrate sensitivity to the needs of students with SEND when determining seating arrangements and groupings.</w:t>
            </w:r>
          </w:p>
          <w:p w14:paraId="6009AF98"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The inclusion team provides advice for staff and a first contact for obtaining more specific advice from external professionals.</w:t>
            </w:r>
          </w:p>
          <w:p w14:paraId="6EA252A0"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A multi-sensory approach, using a range of practical resources, equipment, and technology, supports all stages of learning.</w:t>
            </w:r>
          </w:p>
          <w:p w14:paraId="6448C05B"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When appropriate, teachers will make meaningful cross-curricular links between subjects in the curriculum. Real life, practical links are made wherever possible to ensure that students see the ‘big picture.’</w:t>
            </w:r>
          </w:p>
          <w:p w14:paraId="56084331"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There is an emphasis on learning through dialogue, with regular opportunities for students to talk both individually, in groups and pairs.</w:t>
            </w:r>
          </w:p>
          <w:p w14:paraId="16068A5E"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The expectation is that students will accept responsibility for their own learning and work independently where possible.</w:t>
            </w:r>
          </w:p>
          <w:p w14:paraId="13F6EA47"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Staff will use encouragement and praise to engage and motivate students.</w:t>
            </w:r>
          </w:p>
          <w:p w14:paraId="02866D21"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Strategic, adult deployment is coordinated by the inclusion team to ensure support staff are used effectively to support students’ additional needs.</w:t>
            </w:r>
          </w:p>
          <w:p w14:paraId="7A153B77"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Provision management systems for each class/cohort identifies, ‘additional to and different from,’ interventions with SMART targets to meet the additional needs of groups or individuals according to the four broad areas of need.</w:t>
            </w:r>
          </w:p>
          <w:p w14:paraId="1B973215"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t>●</w:t>
            </w:r>
            <w:r w:rsidRPr="0047374F">
              <w:rPr>
                <w:rFonts w:ascii="Century Gothic" w:eastAsia="Century Gothic" w:hAnsi="Century Gothic" w:cs="Century Gothic"/>
                <w:sz w:val="24"/>
              </w:rPr>
              <w:tab/>
              <w:t>Teachers remain responsible and accountable for the development and progress of the students in their class, including when students access support from teaching assistants or specialist staff.</w:t>
            </w:r>
          </w:p>
          <w:p w14:paraId="1268FEC3" w14:textId="77777777" w:rsidR="0047374F" w:rsidRPr="0047374F" w:rsidRDefault="0047374F" w:rsidP="0047374F">
            <w:pPr>
              <w:pStyle w:val="ListParagraph"/>
              <w:spacing w:after="24"/>
              <w:ind w:left="360" w:right="95"/>
              <w:rPr>
                <w:rFonts w:ascii="Century Gothic" w:eastAsia="Century Gothic" w:hAnsi="Century Gothic" w:cs="Century Gothic"/>
                <w:sz w:val="24"/>
              </w:rPr>
            </w:pPr>
            <w:r w:rsidRPr="0047374F">
              <w:rPr>
                <w:rFonts w:ascii="Century Gothic" w:eastAsia="Century Gothic" w:hAnsi="Century Gothic" w:cs="Century Gothic"/>
                <w:sz w:val="24"/>
              </w:rPr>
              <w:lastRenderedPageBreak/>
              <w:t>●</w:t>
            </w:r>
            <w:r w:rsidRPr="0047374F">
              <w:rPr>
                <w:rFonts w:ascii="Century Gothic" w:eastAsia="Century Gothic" w:hAnsi="Century Gothic" w:cs="Century Gothic"/>
                <w:sz w:val="24"/>
              </w:rPr>
              <w:tab/>
              <w:t>Teaching and support staff participate in continued professional development opportunities to refine skills and practice to meet the needs of students with SEND.</w:t>
            </w:r>
          </w:p>
          <w:p w14:paraId="61023BFB" w14:textId="77777777" w:rsidR="0047374F" w:rsidRPr="0047374F" w:rsidRDefault="0047374F" w:rsidP="0047374F">
            <w:pPr>
              <w:pStyle w:val="ListParagraph"/>
              <w:spacing w:after="24"/>
              <w:ind w:left="360" w:right="95"/>
              <w:rPr>
                <w:rFonts w:ascii="Century Gothic" w:eastAsia="Century Gothic" w:hAnsi="Century Gothic" w:cs="Century Gothic"/>
                <w:sz w:val="24"/>
              </w:rPr>
            </w:pPr>
          </w:p>
          <w:p w14:paraId="5FDEFE87" w14:textId="77777777" w:rsidR="0047374F" w:rsidRPr="0047374F" w:rsidRDefault="0047374F" w:rsidP="0047374F">
            <w:pPr>
              <w:pStyle w:val="ListParagraph"/>
              <w:spacing w:after="24"/>
              <w:ind w:left="360" w:right="95"/>
              <w:rPr>
                <w:rFonts w:ascii="Century Gothic" w:eastAsia="Century Gothic" w:hAnsi="Century Gothic" w:cs="Century Gothic"/>
                <w:sz w:val="24"/>
              </w:rPr>
            </w:pPr>
          </w:p>
        </w:tc>
      </w:tr>
      <w:tr w:rsidR="0047374F" w14:paraId="4444AADA" w14:textId="77777777" w:rsidTr="00CD6EB2">
        <w:tc>
          <w:tcPr>
            <w:tcW w:w="1356" w:type="dxa"/>
          </w:tcPr>
          <w:p w14:paraId="5ED98D49" w14:textId="6E4224E1" w:rsidR="0047374F" w:rsidRDefault="0047374F" w:rsidP="0047374F">
            <w:pPr>
              <w:pStyle w:val="TableHeader"/>
              <w:ind w:left="0"/>
              <w:jc w:val="left"/>
              <w:rPr>
                <w:rFonts w:ascii="Century Gothic" w:eastAsia="Century Gothic" w:hAnsi="Century Gothic" w:cs="Century Gothic"/>
              </w:rPr>
            </w:pPr>
            <w:r>
              <w:rPr>
                <w:rFonts w:ascii="Century Gothic" w:eastAsia="Century Gothic" w:hAnsi="Century Gothic" w:cs="Century Gothic"/>
              </w:rPr>
              <w:lastRenderedPageBreak/>
              <w:t>7</w:t>
            </w:r>
          </w:p>
        </w:tc>
        <w:tc>
          <w:tcPr>
            <w:tcW w:w="7603" w:type="dxa"/>
            <w:vAlign w:val="center"/>
          </w:tcPr>
          <w:p w14:paraId="7A8DABB8" w14:textId="77777777" w:rsidR="0047374F" w:rsidRDefault="0047374F" w:rsidP="0047374F">
            <w:pPr>
              <w:spacing w:after="24"/>
              <w:ind w:left="490"/>
            </w:pPr>
            <w:r>
              <w:rPr>
                <w:rFonts w:ascii="Century Gothic" w:eastAsia="Century Gothic" w:hAnsi="Century Gothic" w:cs="Century Gothic"/>
                <w:b/>
                <w:sz w:val="24"/>
              </w:rPr>
              <w:t>How will the curriculum and learning environment be matched to students' needs?</w:t>
            </w:r>
          </w:p>
          <w:p w14:paraId="5B0E078E" w14:textId="2801A5E9" w:rsidR="0047374F" w:rsidRPr="0047374F" w:rsidRDefault="0047374F" w:rsidP="0047374F">
            <w:pPr>
              <w:pStyle w:val="ListParagraph"/>
              <w:spacing w:after="24"/>
              <w:ind w:left="360" w:right="95"/>
              <w:rPr>
                <w:rFonts w:ascii="Century Gothic" w:eastAsia="Century Gothic" w:hAnsi="Century Gothic" w:cs="Century Gothic"/>
                <w:sz w:val="24"/>
              </w:rPr>
            </w:pPr>
            <w:r>
              <w:rPr>
                <w:rFonts w:ascii="Century Gothic" w:eastAsia="Century Gothic" w:hAnsi="Century Gothic" w:cs="Century Gothic"/>
                <w:b/>
                <w:i/>
                <w:sz w:val="24"/>
              </w:rPr>
              <w:t>(SEND CoP 6.79 bullet 8)</w:t>
            </w:r>
          </w:p>
        </w:tc>
      </w:tr>
      <w:tr w:rsidR="0047374F" w14:paraId="6BC11AA3" w14:textId="77777777" w:rsidTr="00CD6EB2">
        <w:tc>
          <w:tcPr>
            <w:tcW w:w="1356" w:type="dxa"/>
          </w:tcPr>
          <w:p w14:paraId="192EBEE1" w14:textId="77777777" w:rsidR="0047374F" w:rsidRDefault="0047374F" w:rsidP="0047374F">
            <w:pPr>
              <w:pStyle w:val="TableHeader"/>
              <w:ind w:left="0"/>
              <w:jc w:val="left"/>
              <w:rPr>
                <w:rFonts w:ascii="Century Gothic" w:eastAsia="Century Gothic" w:hAnsi="Century Gothic" w:cs="Century Gothic"/>
              </w:rPr>
            </w:pPr>
          </w:p>
        </w:tc>
        <w:tc>
          <w:tcPr>
            <w:tcW w:w="7603" w:type="dxa"/>
            <w:vAlign w:val="center"/>
          </w:tcPr>
          <w:p w14:paraId="6507355C"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As part of our requirement to keep the appropriateness of our curriculum and learning environment under review, we update and publish our current school accessibility plan and equalities objectives on our website.</w:t>
            </w:r>
          </w:p>
          <w:p w14:paraId="6096FE1C"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All students will have access to a broad and balanced curriculum.</w:t>
            </w:r>
          </w:p>
          <w:p w14:paraId="1B9F6366"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We will set high expectations for all students.  Please see our curriculum tab on the academy’s website for further information regarding your child’s curriculum overview and whole academy subject areas.</w:t>
            </w:r>
          </w:p>
          <w:p w14:paraId="4CB4F0C2"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We adapt the curriculum for each student with SEND to make sure that they can access the subjects at their own level and make progress whilst remaining ambitious in terms of outcomes. This is called ‘adaptation’.</w:t>
            </w:r>
          </w:p>
          <w:p w14:paraId="54851EDD"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We will look at the student’s level of achievement and see what support they need to make good progress and reach their potential. We will talk with students and parents as part of the SEND assess, plan, do, review support cycle.</w:t>
            </w:r>
          </w:p>
          <w:p w14:paraId="11FDDCB4"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According to our statutory duties under the Equality Act 2010, we make reasonable adjustments and provide auxiliary aids and services to prevent a disabled child being disadvantaged.</w:t>
            </w:r>
          </w:p>
          <w:p w14:paraId="5308A5C1" w14:textId="77777777" w:rsidR="0047374F" w:rsidRPr="0047374F" w:rsidRDefault="0047374F" w:rsidP="0047374F">
            <w:pPr>
              <w:spacing w:after="24"/>
              <w:ind w:left="490"/>
              <w:rPr>
                <w:rFonts w:ascii="Century Gothic" w:eastAsia="Century Gothic" w:hAnsi="Century Gothic" w:cs="Century Gothic"/>
                <w:bCs/>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We are an academy that also promotes a dyslexia friendly learning environment where seating arrangements can be adjusted with a reduction in background noise and visual movement.</w:t>
            </w:r>
          </w:p>
          <w:p w14:paraId="315D84EC" w14:textId="0DCBB814" w:rsidR="0047374F" w:rsidRDefault="0047374F" w:rsidP="0047374F">
            <w:pPr>
              <w:spacing w:after="24"/>
              <w:ind w:left="490"/>
              <w:rPr>
                <w:rFonts w:ascii="Century Gothic" w:eastAsia="Century Gothic" w:hAnsi="Century Gothic" w:cs="Century Gothic"/>
                <w:b/>
                <w:sz w:val="24"/>
              </w:rPr>
            </w:pPr>
            <w:r w:rsidRPr="0047374F">
              <w:rPr>
                <w:rFonts w:ascii="Century Gothic" w:eastAsia="Century Gothic" w:hAnsi="Century Gothic" w:cs="Century Gothic"/>
                <w:bCs/>
                <w:sz w:val="24"/>
              </w:rPr>
              <w:t>●</w:t>
            </w:r>
            <w:r w:rsidRPr="0047374F">
              <w:rPr>
                <w:rFonts w:ascii="Century Gothic" w:eastAsia="Century Gothic" w:hAnsi="Century Gothic" w:cs="Century Gothic"/>
                <w:bCs/>
                <w:sz w:val="24"/>
              </w:rPr>
              <w:tab/>
              <w:t>At Oasis Academy Enfield we have a Well-being Room, where individual students may benefit from periods of quiet reflection in a safe space away from the main learning environment to help reduce levels of anxiety and frustration. we provide safe spaces in both lesson and unstructured times.</w:t>
            </w:r>
          </w:p>
        </w:tc>
      </w:tr>
      <w:tr w:rsidR="0047374F" w14:paraId="4925707E" w14:textId="77777777" w:rsidTr="00771AAC">
        <w:tc>
          <w:tcPr>
            <w:tcW w:w="1356" w:type="dxa"/>
          </w:tcPr>
          <w:p w14:paraId="2EAB2169" w14:textId="5C75A999" w:rsidR="0047374F" w:rsidRDefault="0047374F" w:rsidP="0047374F">
            <w:pPr>
              <w:pStyle w:val="TableHeader"/>
              <w:ind w:left="0"/>
              <w:jc w:val="left"/>
              <w:rPr>
                <w:rFonts w:ascii="Century Gothic" w:eastAsia="Century Gothic" w:hAnsi="Century Gothic" w:cs="Century Gothic"/>
              </w:rPr>
            </w:pPr>
            <w:r>
              <w:rPr>
                <w:rFonts w:ascii="Century Gothic" w:eastAsia="Century Gothic" w:hAnsi="Century Gothic" w:cs="Century Gothic"/>
              </w:rPr>
              <w:t>8</w:t>
            </w:r>
          </w:p>
        </w:tc>
        <w:tc>
          <w:tcPr>
            <w:tcW w:w="7603" w:type="dxa"/>
            <w:vAlign w:val="bottom"/>
          </w:tcPr>
          <w:p w14:paraId="28F84BD1" w14:textId="77777777" w:rsidR="0047374F" w:rsidRDefault="0047374F" w:rsidP="0047374F">
            <w:pPr>
              <w:spacing w:line="279" w:lineRule="auto"/>
              <w:ind w:left="338" w:right="73"/>
              <w:jc w:val="center"/>
            </w:pPr>
            <w:r>
              <w:rPr>
                <w:rFonts w:ascii="Century Gothic" w:eastAsia="Century Gothic" w:hAnsi="Century Gothic" w:cs="Century Gothic"/>
                <w:b/>
                <w:sz w:val="24"/>
              </w:rPr>
              <w:t>How are parents and carers involved in reviewing their child’s progress and planning support?</w:t>
            </w:r>
          </w:p>
          <w:p w14:paraId="762D766F" w14:textId="588166B8" w:rsidR="0047374F" w:rsidRPr="0047374F" w:rsidRDefault="0047374F" w:rsidP="0047374F">
            <w:pPr>
              <w:spacing w:after="24"/>
              <w:ind w:left="490"/>
              <w:rPr>
                <w:rFonts w:ascii="Century Gothic" w:eastAsia="Century Gothic" w:hAnsi="Century Gothic" w:cs="Century Gothic"/>
                <w:bCs/>
                <w:sz w:val="24"/>
              </w:rPr>
            </w:pPr>
            <w:r>
              <w:rPr>
                <w:rFonts w:ascii="Century Gothic" w:eastAsia="Century Gothic" w:hAnsi="Century Gothic" w:cs="Century Gothic"/>
                <w:b/>
                <w:i/>
                <w:sz w:val="24"/>
              </w:rPr>
              <w:t>(SEND CoP 6.79 bullet 3 and 5)</w:t>
            </w:r>
          </w:p>
        </w:tc>
      </w:tr>
      <w:tr w:rsidR="0047374F" w14:paraId="55800966" w14:textId="77777777" w:rsidTr="00771AAC">
        <w:tc>
          <w:tcPr>
            <w:tcW w:w="1356" w:type="dxa"/>
          </w:tcPr>
          <w:p w14:paraId="2990868E" w14:textId="77777777" w:rsidR="0047374F" w:rsidRDefault="0047374F" w:rsidP="0047374F">
            <w:pPr>
              <w:pStyle w:val="TableHeader"/>
              <w:ind w:left="0"/>
              <w:jc w:val="left"/>
              <w:rPr>
                <w:rFonts w:ascii="Century Gothic" w:eastAsia="Century Gothic" w:hAnsi="Century Gothic" w:cs="Century Gothic"/>
              </w:rPr>
            </w:pPr>
          </w:p>
        </w:tc>
        <w:tc>
          <w:tcPr>
            <w:tcW w:w="7603" w:type="dxa"/>
            <w:vAlign w:val="bottom"/>
          </w:tcPr>
          <w:p w14:paraId="71D5FA65" w14:textId="77777777" w:rsidR="0047374F" w:rsidRPr="0047374F" w:rsidRDefault="0047374F" w:rsidP="0047374F">
            <w:pPr>
              <w:pStyle w:val="ListParagraph"/>
              <w:numPr>
                <w:ilvl w:val="0"/>
                <w:numId w:val="6"/>
              </w:numPr>
              <w:spacing w:line="279" w:lineRule="auto"/>
              <w:ind w:right="73"/>
              <w:rPr>
                <w:rFonts w:ascii="Century Gothic" w:eastAsia="Century Gothic" w:hAnsi="Century Gothic" w:cs="Century Gothic"/>
                <w:bCs/>
                <w:sz w:val="24"/>
              </w:rPr>
            </w:pPr>
            <w:r w:rsidRPr="0047374F">
              <w:rPr>
                <w:rFonts w:ascii="Century Gothic" w:eastAsia="Century Gothic" w:hAnsi="Century Gothic" w:cs="Century Gothic"/>
                <w:bCs/>
                <w:sz w:val="24"/>
              </w:rPr>
              <w:t>Oasis Academy Enfield is committed to working in partnership with parents and carers.</w:t>
            </w:r>
          </w:p>
          <w:p w14:paraId="38F3F51F" w14:textId="77777777" w:rsidR="0047374F" w:rsidRPr="0047374F" w:rsidRDefault="0047374F" w:rsidP="0047374F">
            <w:pPr>
              <w:pStyle w:val="ListParagraph"/>
              <w:numPr>
                <w:ilvl w:val="0"/>
                <w:numId w:val="6"/>
              </w:numPr>
              <w:spacing w:line="279" w:lineRule="auto"/>
              <w:ind w:right="73"/>
              <w:rPr>
                <w:rFonts w:ascii="Century Gothic" w:eastAsia="Century Gothic" w:hAnsi="Century Gothic" w:cs="Century Gothic"/>
                <w:bCs/>
                <w:sz w:val="24"/>
              </w:rPr>
            </w:pPr>
            <w:r w:rsidRPr="0047374F">
              <w:rPr>
                <w:rFonts w:ascii="Century Gothic" w:eastAsia="Century Gothic" w:hAnsi="Century Gothic" w:cs="Century Gothic"/>
                <w:bCs/>
                <w:sz w:val="24"/>
              </w:rPr>
              <w:lastRenderedPageBreak/>
              <w:t xml:space="preserve">Parents/carers are actively involved in the construction and review of personalised </w:t>
            </w:r>
            <w:proofErr w:type="gramStart"/>
            <w:r w:rsidRPr="0047374F">
              <w:rPr>
                <w:rFonts w:ascii="Century Gothic" w:eastAsia="Century Gothic" w:hAnsi="Century Gothic" w:cs="Century Gothic"/>
                <w:bCs/>
                <w:sz w:val="24"/>
              </w:rPr>
              <w:t>plans</w:t>
            </w:r>
            <w:proofErr w:type="gramEnd"/>
            <w:r w:rsidRPr="0047374F">
              <w:rPr>
                <w:rFonts w:ascii="Century Gothic" w:eastAsia="Century Gothic" w:hAnsi="Century Gothic" w:cs="Century Gothic"/>
                <w:bCs/>
                <w:sz w:val="24"/>
              </w:rPr>
              <w:t xml:space="preserve"> and they are invited to attend annual review meetings to evaluate their child’s progress in relation to education, health and care plan (EHCP) targets.</w:t>
            </w:r>
          </w:p>
          <w:p w14:paraId="020F66A1"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EHCPs are reviewed annually. Students and their parents/carers are given the opportunity to meet with external agency professionals to discuss their child’s additional needs during multi agency meetings, including children looked after (CLA) reviews, individual health care plan construction, risk reduction planning, child protection review conferences, core group meetings and family support meetings.</w:t>
            </w:r>
          </w:p>
          <w:p w14:paraId="23E0E317"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Parents or carers are encouraged to participate in our support cycle - Assess, Plan, Do and Review (APDR) three times a year. This may be adjusted if the provision for the student needs to be amended.</w:t>
            </w:r>
          </w:p>
          <w:p w14:paraId="0574B078"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In addition to parents’ evenings once a year to discuss their role in supporting their children at home, parents or carers can meet with their child’s class teacher informally after school if they have a concern.</w:t>
            </w:r>
          </w:p>
          <w:p w14:paraId="68A29E2B"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They can also make an appointment to meet with a member of the inclusion team to discuss specific provision and any SEND related issues.</w:t>
            </w:r>
          </w:p>
          <w:p w14:paraId="419AC8C3"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There is an overview of the curriculum for each year group available on our website so that parents or carers are aware of what is being delivered each term.</w:t>
            </w:r>
          </w:p>
          <w:p w14:paraId="6A14C551"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An annual written report will be received by parents or carers at the end of each academic year.</w:t>
            </w:r>
          </w:p>
          <w:p w14:paraId="39E2A485"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They are also encouraged to support their children with homework activities and through attending key performances or special events.</w:t>
            </w:r>
          </w:p>
          <w:p w14:paraId="46CE51F7" w14:textId="77777777" w:rsidR="0047374F"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The academy uses a range of communication methods to share messages and achievements which foster a positive partnership between home and school. This includes postcards, L-points, phone calls home.</w:t>
            </w:r>
          </w:p>
          <w:p w14:paraId="741F50F1" w14:textId="35D6383E" w:rsidR="001E714C" w:rsidRPr="001E714C" w:rsidRDefault="0047374F" w:rsidP="001E714C">
            <w:pPr>
              <w:pStyle w:val="ListParagraph"/>
              <w:numPr>
                <w:ilvl w:val="0"/>
                <w:numId w:val="6"/>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Termly coffee mornings are held for parent/carers with a specific focus. </w:t>
            </w:r>
          </w:p>
          <w:p w14:paraId="742B4DCA" w14:textId="2C0FC5AD" w:rsidR="0047374F" w:rsidRPr="001E714C" w:rsidRDefault="0047374F" w:rsidP="001E714C">
            <w:pPr>
              <w:pStyle w:val="ListParagraph"/>
              <w:numPr>
                <w:ilvl w:val="0"/>
                <w:numId w:val="9"/>
              </w:numPr>
              <w:spacing w:line="279" w:lineRule="auto"/>
              <w:ind w:right="73"/>
              <w:jc w:val="center"/>
              <w:rPr>
                <w:rFonts w:ascii="Century Gothic" w:eastAsia="Century Gothic" w:hAnsi="Century Gothic" w:cs="Century Gothic"/>
                <w:bCs/>
                <w:sz w:val="24"/>
              </w:rPr>
            </w:pPr>
            <w:r w:rsidRPr="001E714C">
              <w:rPr>
                <w:rFonts w:ascii="Century Gothic" w:eastAsia="Century Gothic" w:hAnsi="Century Gothic" w:cs="Century Gothic"/>
                <w:bCs/>
                <w:sz w:val="24"/>
              </w:rPr>
              <w:t>This allows parent/carers of special needs students the opportunity to socialised and seek advice.</w:t>
            </w:r>
          </w:p>
          <w:p w14:paraId="3C542F27" w14:textId="77777777" w:rsidR="0047374F" w:rsidRPr="001E714C" w:rsidRDefault="0047374F" w:rsidP="001E714C">
            <w:pPr>
              <w:pStyle w:val="ListParagraph"/>
              <w:numPr>
                <w:ilvl w:val="0"/>
                <w:numId w:val="8"/>
              </w:numPr>
              <w:spacing w:line="279" w:lineRule="auto"/>
              <w:ind w:right="73"/>
              <w:rPr>
                <w:rFonts w:ascii="Century Gothic" w:eastAsia="Century Gothic" w:hAnsi="Century Gothic" w:cs="Century Gothic"/>
                <w:bCs/>
                <w:sz w:val="24"/>
              </w:rPr>
            </w:pPr>
            <w:r w:rsidRPr="001E714C">
              <w:rPr>
                <w:rFonts w:ascii="Century Gothic" w:eastAsia="Century Gothic" w:hAnsi="Century Gothic" w:cs="Century Gothic"/>
                <w:bCs/>
                <w:sz w:val="24"/>
              </w:rPr>
              <w:lastRenderedPageBreak/>
              <w:t>Parental questionnaires enable the school to receive constructive feedback.</w:t>
            </w:r>
          </w:p>
          <w:p w14:paraId="2886C6A9" w14:textId="77777777" w:rsidR="0047374F" w:rsidRPr="0047374F" w:rsidRDefault="0047374F" w:rsidP="001E714C">
            <w:pPr>
              <w:spacing w:line="279" w:lineRule="auto"/>
              <w:ind w:right="73"/>
              <w:rPr>
                <w:rFonts w:ascii="Century Gothic" w:eastAsia="Century Gothic" w:hAnsi="Century Gothic" w:cs="Century Gothic"/>
                <w:bCs/>
                <w:sz w:val="24"/>
              </w:rPr>
            </w:pPr>
          </w:p>
        </w:tc>
      </w:tr>
      <w:tr w:rsidR="001E714C" w14:paraId="487BE3BA" w14:textId="77777777" w:rsidTr="00BB7D81">
        <w:tc>
          <w:tcPr>
            <w:tcW w:w="1356" w:type="dxa"/>
            <w:vAlign w:val="bottom"/>
          </w:tcPr>
          <w:p w14:paraId="5DE6A7C1" w14:textId="1AFA9D07" w:rsidR="001E714C" w:rsidRDefault="001E714C" w:rsidP="001E714C">
            <w:pPr>
              <w:pStyle w:val="TableHeader"/>
              <w:ind w:left="0"/>
              <w:jc w:val="left"/>
              <w:rPr>
                <w:rFonts w:ascii="Century Gothic" w:eastAsia="Century Gothic" w:hAnsi="Century Gothic" w:cs="Century Gothic"/>
              </w:rPr>
            </w:pPr>
            <w:r>
              <w:rPr>
                <w:rFonts w:ascii="Century Gothic" w:eastAsia="Century Gothic" w:hAnsi="Century Gothic" w:cs="Century Gothic"/>
              </w:rPr>
              <w:lastRenderedPageBreak/>
              <w:t>9</w:t>
            </w:r>
          </w:p>
        </w:tc>
        <w:tc>
          <w:tcPr>
            <w:tcW w:w="7603" w:type="dxa"/>
            <w:vAlign w:val="bottom"/>
          </w:tcPr>
          <w:p w14:paraId="1B66C593" w14:textId="77777777" w:rsidR="001E714C" w:rsidRDefault="001E714C" w:rsidP="001E714C">
            <w:pPr>
              <w:ind w:right="95"/>
              <w:jc w:val="center"/>
              <w:rPr>
                <w:rFonts w:ascii="Century Gothic" w:eastAsia="Century Gothic" w:hAnsi="Century Gothic" w:cs="Century Gothic"/>
                <w:b/>
                <w:sz w:val="24"/>
              </w:rPr>
            </w:pPr>
            <w:r>
              <w:rPr>
                <w:rFonts w:ascii="Century Gothic" w:eastAsia="Century Gothic" w:hAnsi="Century Gothic" w:cs="Century Gothic"/>
                <w:b/>
                <w:sz w:val="24"/>
              </w:rPr>
              <w:t>How are students involved in reviewing their progress and planning support?</w:t>
            </w:r>
          </w:p>
          <w:p w14:paraId="74BE6D81" w14:textId="50B65C70" w:rsidR="001E714C" w:rsidRPr="0047374F" w:rsidRDefault="001E714C" w:rsidP="001E714C">
            <w:pPr>
              <w:pStyle w:val="ListParagraph"/>
              <w:numPr>
                <w:ilvl w:val="0"/>
                <w:numId w:val="6"/>
              </w:numPr>
              <w:spacing w:line="279" w:lineRule="auto"/>
              <w:ind w:right="73"/>
              <w:rPr>
                <w:rFonts w:ascii="Century Gothic" w:eastAsia="Century Gothic" w:hAnsi="Century Gothic" w:cs="Century Gothic"/>
                <w:bCs/>
                <w:sz w:val="24"/>
              </w:rPr>
            </w:pPr>
            <w:r w:rsidRPr="00B322CE">
              <w:rPr>
                <w:rFonts w:ascii="Century Gothic" w:hAnsi="Century Gothic"/>
                <w:b/>
                <w:bCs/>
                <w:sz w:val="24"/>
                <w:szCs w:val="24"/>
              </w:rPr>
              <w:t>(SEND CoP 6.79 bullets 4 and 5)</w:t>
            </w:r>
          </w:p>
        </w:tc>
      </w:tr>
      <w:tr w:rsidR="001E714C" w14:paraId="05D19461" w14:textId="77777777" w:rsidTr="00BB7D81">
        <w:tc>
          <w:tcPr>
            <w:tcW w:w="1356" w:type="dxa"/>
            <w:vAlign w:val="bottom"/>
          </w:tcPr>
          <w:p w14:paraId="3681CBE4" w14:textId="77777777" w:rsidR="001E714C" w:rsidRDefault="001E714C" w:rsidP="001E714C">
            <w:pPr>
              <w:pStyle w:val="TableHeader"/>
              <w:ind w:left="0"/>
              <w:jc w:val="left"/>
              <w:rPr>
                <w:rFonts w:ascii="Century Gothic" w:eastAsia="Century Gothic" w:hAnsi="Century Gothic" w:cs="Century Gothic"/>
              </w:rPr>
            </w:pPr>
          </w:p>
        </w:tc>
        <w:tc>
          <w:tcPr>
            <w:tcW w:w="7603" w:type="dxa"/>
            <w:vAlign w:val="bottom"/>
          </w:tcPr>
          <w:p w14:paraId="4B729AAD" w14:textId="77777777" w:rsidR="001E714C" w:rsidRPr="001E714C" w:rsidRDefault="001E714C" w:rsidP="001E714C">
            <w:pPr>
              <w:ind w:right="95"/>
              <w:rPr>
                <w:rFonts w:ascii="Century Gothic" w:eastAsia="Century Gothic" w:hAnsi="Century Gothic" w:cs="Century Gothic"/>
                <w:b/>
                <w:sz w:val="24"/>
              </w:rPr>
            </w:pPr>
          </w:p>
          <w:p w14:paraId="06A4BC70" w14:textId="4614672B" w:rsidR="001E714C" w:rsidRPr="001E714C" w:rsidRDefault="001E714C" w:rsidP="001E714C">
            <w:pPr>
              <w:pStyle w:val="ListParagraph"/>
              <w:numPr>
                <w:ilvl w:val="0"/>
                <w:numId w:val="6"/>
              </w:numPr>
              <w:ind w:right="95"/>
              <w:rPr>
                <w:rFonts w:ascii="Century Gothic" w:eastAsia="Century Gothic" w:hAnsi="Century Gothic" w:cs="Century Gothic"/>
                <w:bCs/>
                <w:sz w:val="24"/>
              </w:rPr>
            </w:pPr>
            <w:r w:rsidRPr="001E714C">
              <w:rPr>
                <w:rFonts w:ascii="Century Gothic" w:eastAsia="Century Gothic" w:hAnsi="Century Gothic" w:cs="Century Gothic"/>
                <w:bCs/>
                <w:sz w:val="24"/>
              </w:rPr>
              <w:t>Wherever possible, the academy will always encourage students with SEND to be involved in the decisions regarding their learning experiences.</w:t>
            </w:r>
          </w:p>
          <w:p w14:paraId="78DDC324" w14:textId="7DF25198" w:rsidR="001E714C" w:rsidRPr="001E714C" w:rsidRDefault="001E714C" w:rsidP="001E714C">
            <w:pPr>
              <w:pStyle w:val="ListParagraph"/>
              <w:numPr>
                <w:ilvl w:val="0"/>
                <w:numId w:val="6"/>
              </w:numPr>
              <w:ind w:right="95"/>
              <w:rPr>
                <w:rFonts w:ascii="Century Gothic" w:eastAsia="Century Gothic" w:hAnsi="Century Gothic" w:cs="Century Gothic"/>
                <w:bCs/>
                <w:sz w:val="24"/>
              </w:rPr>
            </w:pPr>
            <w:r w:rsidRPr="001E714C">
              <w:rPr>
                <w:rFonts w:ascii="Century Gothic" w:eastAsia="Century Gothic" w:hAnsi="Century Gothic" w:cs="Century Gothic"/>
                <w:bCs/>
                <w:sz w:val="24"/>
              </w:rPr>
              <w:t>We will:</w:t>
            </w:r>
          </w:p>
          <w:p w14:paraId="6E942D98" w14:textId="77777777" w:rsidR="001E714C" w:rsidRPr="001E714C" w:rsidRDefault="001E714C" w:rsidP="001E714C">
            <w:pPr>
              <w:ind w:left="720" w:right="95"/>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 </w:t>
            </w:r>
            <w:r w:rsidRPr="001E714C">
              <w:rPr>
                <w:rFonts w:ascii="Century Gothic" w:eastAsia="Century Gothic" w:hAnsi="Century Gothic" w:cs="Century Gothic"/>
                <w:bCs/>
                <w:sz w:val="24"/>
              </w:rPr>
              <w:tab/>
              <w:t xml:space="preserve">  Listen to the views, wishes and feelings of students</w:t>
            </w:r>
          </w:p>
          <w:p w14:paraId="45A60140" w14:textId="77777777" w:rsidR="001E714C" w:rsidRPr="001E714C" w:rsidRDefault="001E714C" w:rsidP="001E714C">
            <w:pPr>
              <w:ind w:left="720" w:right="95"/>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 </w:t>
            </w:r>
            <w:proofErr w:type="gramStart"/>
            <w:r w:rsidRPr="001E714C">
              <w:rPr>
                <w:rFonts w:ascii="Century Gothic" w:eastAsia="Century Gothic" w:hAnsi="Century Gothic" w:cs="Century Gothic"/>
                <w:bCs/>
                <w:sz w:val="24"/>
              </w:rPr>
              <w:tab/>
              <w:t xml:space="preserve">  Provide</w:t>
            </w:r>
            <w:proofErr w:type="gramEnd"/>
            <w:r w:rsidRPr="001E714C">
              <w:rPr>
                <w:rFonts w:ascii="Century Gothic" w:eastAsia="Century Gothic" w:hAnsi="Century Gothic" w:cs="Century Gothic"/>
                <w:bCs/>
                <w:sz w:val="24"/>
              </w:rPr>
              <w:t xml:space="preserve"> them with appropriate information and support to help them make decisions</w:t>
            </w:r>
          </w:p>
          <w:p w14:paraId="7750BA6E" w14:textId="77777777" w:rsidR="001E714C" w:rsidRDefault="001E714C" w:rsidP="001E714C">
            <w:pPr>
              <w:ind w:left="720" w:right="95"/>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 </w:t>
            </w:r>
            <w:proofErr w:type="gramStart"/>
            <w:r w:rsidRPr="001E714C">
              <w:rPr>
                <w:rFonts w:ascii="Century Gothic" w:eastAsia="Century Gothic" w:hAnsi="Century Gothic" w:cs="Century Gothic"/>
                <w:bCs/>
                <w:sz w:val="24"/>
              </w:rPr>
              <w:tab/>
              <w:t xml:space="preserve">  Nurture</w:t>
            </w:r>
            <w:proofErr w:type="gramEnd"/>
            <w:r w:rsidRPr="001E714C">
              <w:rPr>
                <w:rFonts w:ascii="Century Gothic" w:eastAsia="Century Gothic" w:hAnsi="Century Gothic" w:cs="Century Gothic"/>
                <w:bCs/>
                <w:sz w:val="24"/>
              </w:rPr>
              <w:t xml:space="preserve"> all aspects of their development so they achieve the best possible educational and wider outcomes in preparation for adult life.</w:t>
            </w:r>
          </w:p>
          <w:p w14:paraId="37C4B228" w14:textId="77777777" w:rsidR="001E714C" w:rsidRDefault="001E714C" w:rsidP="001E714C">
            <w:pPr>
              <w:pStyle w:val="ListParagraph"/>
              <w:numPr>
                <w:ilvl w:val="0"/>
                <w:numId w:val="11"/>
              </w:numPr>
            </w:pPr>
            <w:r w:rsidRPr="001E714C">
              <w:rPr>
                <w:rFonts w:ascii="Century Gothic" w:eastAsia="Century Gothic" w:hAnsi="Century Gothic" w:cs="Century Gothic"/>
                <w:sz w:val="24"/>
              </w:rPr>
              <w:t>We will achieve this using:</w:t>
            </w:r>
          </w:p>
          <w:tbl>
            <w:tblPr>
              <w:tblStyle w:val="TableGrid0"/>
              <w:tblW w:w="2594" w:type="dxa"/>
              <w:tblInd w:w="520" w:type="dxa"/>
              <w:tblCellMar>
                <w:top w:w="202" w:type="dxa"/>
                <w:left w:w="101" w:type="dxa"/>
                <w:bottom w:w="98" w:type="dxa"/>
                <w:right w:w="115" w:type="dxa"/>
              </w:tblCellMar>
              <w:tblLook w:val="04A0" w:firstRow="1" w:lastRow="0" w:firstColumn="1" w:lastColumn="0" w:noHBand="0" w:noVBand="1"/>
            </w:tblPr>
            <w:tblGrid>
              <w:gridCol w:w="1518"/>
              <w:gridCol w:w="1491"/>
              <w:gridCol w:w="1195"/>
            </w:tblGrid>
            <w:tr w:rsidR="001E714C" w:rsidRPr="001E714C" w14:paraId="4411B692" w14:textId="77777777" w:rsidTr="001E714C">
              <w:trPr>
                <w:trHeight w:val="111"/>
              </w:trPr>
              <w:tc>
                <w:tcPr>
                  <w:tcW w:w="937" w:type="dxa"/>
                  <w:tcBorders>
                    <w:top w:val="single" w:sz="8" w:space="0" w:color="000000"/>
                    <w:left w:val="single" w:sz="8" w:space="0" w:color="000000"/>
                    <w:bottom w:val="single" w:sz="8" w:space="0" w:color="000000"/>
                    <w:right w:val="single" w:sz="8" w:space="0" w:color="000000"/>
                  </w:tcBorders>
                  <w:vAlign w:val="bottom"/>
                </w:tcPr>
                <w:p w14:paraId="0FF38AEA" w14:textId="77777777" w:rsidR="001E714C" w:rsidRPr="001E714C" w:rsidRDefault="001E714C" w:rsidP="001E714C">
                  <w:pPr>
                    <w:ind w:left="6"/>
                    <w:jc w:val="center"/>
                    <w:rPr>
                      <w:sz w:val="24"/>
                      <w:szCs w:val="24"/>
                    </w:rPr>
                  </w:pPr>
                  <w:r w:rsidRPr="001E714C">
                    <w:rPr>
                      <w:rFonts w:ascii="Century Gothic" w:eastAsia="Century Gothic" w:hAnsi="Century Gothic" w:cs="Century Gothic"/>
                      <w:b/>
                      <w:i/>
                      <w:sz w:val="24"/>
                      <w:szCs w:val="24"/>
                    </w:rPr>
                    <w:t>Activity</w:t>
                  </w:r>
                </w:p>
              </w:tc>
              <w:tc>
                <w:tcPr>
                  <w:tcW w:w="920" w:type="dxa"/>
                  <w:tcBorders>
                    <w:top w:val="single" w:sz="8" w:space="0" w:color="000000"/>
                    <w:left w:val="single" w:sz="8" w:space="0" w:color="000000"/>
                    <w:bottom w:val="single" w:sz="8" w:space="0" w:color="000000"/>
                    <w:right w:val="single" w:sz="8" w:space="0" w:color="000000"/>
                  </w:tcBorders>
                  <w:vAlign w:val="bottom"/>
                </w:tcPr>
                <w:p w14:paraId="0D24F972" w14:textId="77777777" w:rsidR="001E714C" w:rsidRPr="001E714C" w:rsidRDefault="001E714C" w:rsidP="001E714C">
                  <w:pPr>
                    <w:ind w:left="6"/>
                    <w:jc w:val="center"/>
                    <w:rPr>
                      <w:sz w:val="24"/>
                      <w:szCs w:val="24"/>
                    </w:rPr>
                  </w:pPr>
                  <w:r w:rsidRPr="001E714C">
                    <w:rPr>
                      <w:rFonts w:ascii="Century Gothic" w:eastAsia="Century Gothic" w:hAnsi="Century Gothic" w:cs="Century Gothic"/>
                      <w:b/>
                      <w:i/>
                      <w:sz w:val="24"/>
                      <w:szCs w:val="24"/>
                    </w:rPr>
                    <w:t>Who’s involved?</w:t>
                  </w:r>
                </w:p>
              </w:tc>
              <w:tc>
                <w:tcPr>
                  <w:tcW w:w="737" w:type="dxa"/>
                  <w:tcBorders>
                    <w:top w:val="single" w:sz="8" w:space="0" w:color="000000"/>
                    <w:left w:val="single" w:sz="8" w:space="0" w:color="000000"/>
                    <w:bottom w:val="single" w:sz="8" w:space="0" w:color="000000"/>
                    <w:right w:val="single" w:sz="8" w:space="0" w:color="000000"/>
                  </w:tcBorders>
                  <w:vAlign w:val="bottom"/>
                </w:tcPr>
                <w:p w14:paraId="5E8233FF" w14:textId="77777777" w:rsidR="001E714C" w:rsidRPr="001E714C" w:rsidRDefault="001E714C" w:rsidP="001E714C">
                  <w:pPr>
                    <w:ind w:left="1"/>
                    <w:jc w:val="center"/>
                    <w:rPr>
                      <w:sz w:val="24"/>
                      <w:szCs w:val="24"/>
                    </w:rPr>
                  </w:pPr>
                  <w:r w:rsidRPr="001E714C">
                    <w:rPr>
                      <w:rFonts w:ascii="Century Gothic" w:eastAsia="Century Gothic" w:hAnsi="Century Gothic" w:cs="Century Gothic"/>
                      <w:b/>
                      <w:i/>
                      <w:sz w:val="24"/>
                      <w:szCs w:val="24"/>
                    </w:rPr>
                    <w:t>How often?</w:t>
                  </w:r>
                </w:p>
              </w:tc>
            </w:tr>
            <w:tr w:rsidR="001E714C" w:rsidRPr="001E714C" w14:paraId="21A03182" w14:textId="77777777" w:rsidTr="001E714C">
              <w:trPr>
                <w:trHeight w:val="107"/>
              </w:trPr>
              <w:tc>
                <w:tcPr>
                  <w:tcW w:w="937" w:type="dxa"/>
                  <w:tcBorders>
                    <w:top w:val="single" w:sz="8" w:space="0" w:color="000000"/>
                    <w:left w:val="single" w:sz="8" w:space="0" w:color="000000"/>
                    <w:bottom w:val="single" w:sz="8" w:space="0" w:color="000000"/>
                    <w:right w:val="single" w:sz="8" w:space="0" w:color="000000"/>
                  </w:tcBorders>
                  <w:vAlign w:val="center"/>
                </w:tcPr>
                <w:p w14:paraId="7695DF52"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Self-assessment</w:t>
                  </w:r>
                </w:p>
              </w:tc>
              <w:tc>
                <w:tcPr>
                  <w:tcW w:w="920" w:type="dxa"/>
                  <w:tcBorders>
                    <w:top w:val="single" w:sz="8" w:space="0" w:color="000000"/>
                    <w:left w:val="single" w:sz="8" w:space="0" w:color="000000"/>
                    <w:bottom w:val="single" w:sz="8" w:space="0" w:color="000000"/>
                    <w:right w:val="single" w:sz="8" w:space="0" w:color="000000"/>
                  </w:tcBorders>
                  <w:vAlign w:val="center"/>
                </w:tcPr>
                <w:p w14:paraId="6EA53649"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Student, class teacher</w:t>
                  </w:r>
                </w:p>
              </w:tc>
              <w:tc>
                <w:tcPr>
                  <w:tcW w:w="737" w:type="dxa"/>
                  <w:tcBorders>
                    <w:top w:val="single" w:sz="8" w:space="0" w:color="000000"/>
                    <w:left w:val="single" w:sz="8" w:space="0" w:color="000000"/>
                    <w:bottom w:val="single" w:sz="8" w:space="0" w:color="000000"/>
                    <w:right w:val="single" w:sz="8" w:space="0" w:color="000000"/>
                  </w:tcBorders>
                  <w:vAlign w:val="center"/>
                </w:tcPr>
                <w:p w14:paraId="53208521"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Daily</w:t>
                  </w:r>
                </w:p>
              </w:tc>
            </w:tr>
            <w:tr w:rsidR="001E714C" w:rsidRPr="001E714C" w14:paraId="28654395" w14:textId="77777777" w:rsidTr="001E714C">
              <w:trPr>
                <w:trHeight w:val="242"/>
              </w:trPr>
              <w:tc>
                <w:tcPr>
                  <w:tcW w:w="937" w:type="dxa"/>
                  <w:tcBorders>
                    <w:top w:val="single" w:sz="8" w:space="0" w:color="000000"/>
                    <w:left w:val="single" w:sz="8" w:space="0" w:color="000000"/>
                    <w:bottom w:val="single" w:sz="8" w:space="0" w:color="000000"/>
                    <w:right w:val="single" w:sz="8" w:space="0" w:color="000000"/>
                  </w:tcBorders>
                </w:tcPr>
                <w:p w14:paraId="19981EFF"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Student Leadership</w:t>
                  </w:r>
                </w:p>
              </w:tc>
              <w:tc>
                <w:tcPr>
                  <w:tcW w:w="920" w:type="dxa"/>
                  <w:tcBorders>
                    <w:top w:val="single" w:sz="8" w:space="0" w:color="000000"/>
                    <w:left w:val="single" w:sz="8" w:space="0" w:color="000000"/>
                    <w:bottom w:val="single" w:sz="8" w:space="0" w:color="000000"/>
                    <w:right w:val="single" w:sz="8" w:space="0" w:color="000000"/>
                  </w:tcBorders>
                  <w:vAlign w:val="center"/>
                </w:tcPr>
                <w:p w14:paraId="7BE9DD26" w14:textId="77777777" w:rsidR="001E714C" w:rsidRPr="001E714C" w:rsidRDefault="001E714C" w:rsidP="001E714C">
                  <w:pPr>
                    <w:spacing w:after="24"/>
                    <w:rPr>
                      <w:sz w:val="24"/>
                      <w:szCs w:val="24"/>
                    </w:rPr>
                  </w:pPr>
                  <w:r w:rsidRPr="001E714C">
                    <w:rPr>
                      <w:rFonts w:ascii="Century Gothic" w:eastAsia="Century Gothic" w:hAnsi="Century Gothic" w:cs="Century Gothic"/>
                      <w:i/>
                      <w:sz w:val="24"/>
                      <w:szCs w:val="24"/>
                    </w:rPr>
                    <w:t>Class, class teacher,</w:t>
                  </w:r>
                </w:p>
                <w:p w14:paraId="55D5E3B4" w14:textId="77777777" w:rsidR="001E714C" w:rsidRPr="001E714C" w:rsidRDefault="001E714C" w:rsidP="001E714C">
                  <w:pPr>
                    <w:spacing w:after="24"/>
                    <w:rPr>
                      <w:sz w:val="24"/>
                      <w:szCs w:val="24"/>
                    </w:rPr>
                  </w:pPr>
                  <w:r w:rsidRPr="001E714C">
                    <w:rPr>
                      <w:rFonts w:ascii="Century Gothic" w:eastAsia="Century Gothic" w:hAnsi="Century Gothic" w:cs="Century Gothic"/>
                      <w:i/>
                      <w:sz w:val="24"/>
                      <w:szCs w:val="24"/>
                    </w:rPr>
                    <w:t>Student Leadership</w:t>
                  </w:r>
                </w:p>
                <w:p w14:paraId="098D559F"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Lead</w:t>
                  </w:r>
                </w:p>
              </w:tc>
              <w:tc>
                <w:tcPr>
                  <w:tcW w:w="737" w:type="dxa"/>
                  <w:tcBorders>
                    <w:top w:val="single" w:sz="8" w:space="0" w:color="000000"/>
                    <w:left w:val="single" w:sz="8" w:space="0" w:color="000000"/>
                    <w:bottom w:val="single" w:sz="8" w:space="0" w:color="000000"/>
                    <w:right w:val="single" w:sz="8" w:space="0" w:color="000000"/>
                  </w:tcBorders>
                </w:tcPr>
                <w:p w14:paraId="0E1A7774" w14:textId="77777777" w:rsidR="001E714C" w:rsidRPr="001E714C" w:rsidRDefault="001E714C" w:rsidP="001E714C">
                  <w:pPr>
                    <w:rPr>
                      <w:sz w:val="24"/>
                      <w:szCs w:val="24"/>
                    </w:rPr>
                  </w:pPr>
                </w:p>
              </w:tc>
            </w:tr>
            <w:tr w:rsidR="001E714C" w:rsidRPr="001E714C" w14:paraId="6B9196F8" w14:textId="77777777" w:rsidTr="001E714C">
              <w:trPr>
                <w:trHeight w:val="238"/>
              </w:trPr>
              <w:tc>
                <w:tcPr>
                  <w:tcW w:w="937" w:type="dxa"/>
                  <w:tcBorders>
                    <w:top w:val="single" w:sz="8" w:space="0" w:color="000000"/>
                    <w:left w:val="single" w:sz="8" w:space="0" w:color="000000"/>
                    <w:bottom w:val="single" w:sz="8" w:space="0" w:color="000000"/>
                    <w:right w:val="single" w:sz="8" w:space="0" w:color="000000"/>
                  </w:tcBorders>
                  <w:vAlign w:val="bottom"/>
                </w:tcPr>
                <w:p w14:paraId="4FDE6593" w14:textId="77777777" w:rsidR="001E714C" w:rsidRPr="001E714C" w:rsidRDefault="001E714C" w:rsidP="001E714C">
                  <w:pPr>
                    <w:rPr>
                      <w:rFonts w:ascii="Century Gothic" w:eastAsia="Century Gothic" w:hAnsi="Century Gothic" w:cs="Century Gothic"/>
                      <w:i/>
                      <w:sz w:val="24"/>
                      <w:szCs w:val="24"/>
                    </w:rPr>
                  </w:pPr>
                  <w:r w:rsidRPr="001E714C">
                    <w:rPr>
                      <w:rFonts w:ascii="Century Gothic" w:eastAsia="Century Gothic" w:hAnsi="Century Gothic" w:cs="Century Gothic"/>
                      <w:i/>
                      <w:sz w:val="24"/>
                      <w:szCs w:val="24"/>
                    </w:rPr>
                    <w:t>Individual student Voice</w:t>
                  </w:r>
                </w:p>
                <w:p w14:paraId="21EB85F5" w14:textId="77777777" w:rsidR="001E714C" w:rsidRPr="001E714C" w:rsidRDefault="001E714C" w:rsidP="001E714C">
                  <w:pPr>
                    <w:rPr>
                      <w:i/>
                      <w:sz w:val="24"/>
                      <w:szCs w:val="24"/>
                    </w:rPr>
                  </w:pPr>
                </w:p>
                <w:p w14:paraId="637EBB67" w14:textId="77777777" w:rsidR="001E714C" w:rsidRPr="001E714C" w:rsidRDefault="001E714C" w:rsidP="001E714C">
                  <w:pPr>
                    <w:rPr>
                      <w:i/>
                      <w:sz w:val="24"/>
                      <w:szCs w:val="24"/>
                    </w:rPr>
                  </w:pPr>
                </w:p>
                <w:p w14:paraId="0FE84F7D" w14:textId="77777777" w:rsidR="001E714C" w:rsidRPr="001E714C" w:rsidRDefault="001E714C" w:rsidP="001E714C">
                  <w:pPr>
                    <w:rPr>
                      <w:sz w:val="24"/>
                      <w:szCs w:val="24"/>
                    </w:rPr>
                  </w:pPr>
                </w:p>
              </w:tc>
              <w:tc>
                <w:tcPr>
                  <w:tcW w:w="920" w:type="dxa"/>
                  <w:tcBorders>
                    <w:top w:val="single" w:sz="8" w:space="0" w:color="000000"/>
                    <w:left w:val="single" w:sz="8" w:space="0" w:color="000000"/>
                    <w:bottom w:val="single" w:sz="8" w:space="0" w:color="000000"/>
                    <w:right w:val="single" w:sz="8" w:space="0" w:color="000000"/>
                  </w:tcBorders>
                  <w:vAlign w:val="bottom"/>
                </w:tcPr>
                <w:p w14:paraId="5E3E258E" w14:textId="77777777" w:rsidR="001E714C" w:rsidRPr="001E714C" w:rsidRDefault="001E714C" w:rsidP="001E714C">
                  <w:pPr>
                    <w:ind w:right="52"/>
                    <w:rPr>
                      <w:rFonts w:ascii="Century Gothic" w:eastAsia="Century Gothic" w:hAnsi="Century Gothic" w:cs="Century Gothic"/>
                      <w:i/>
                      <w:sz w:val="24"/>
                      <w:szCs w:val="24"/>
                    </w:rPr>
                  </w:pPr>
                  <w:r w:rsidRPr="001E714C">
                    <w:rPr>
                      <w:rFonts w:ascii="Century Gothic" w:eastAsia="Century Gothic" w:hAnsi="Century Gothic" w:cs="Century Gothic"/>
                      <w:i/>
                      <w:sz w:val="24"/>
                      <w:szCs w:val="24"/>
                    </w:rPr>
                    <w:t>Student, SENCo, key learning support assistant</w:t>
                  </w:r>
                </w:p>
                <w:p w14:paraId="1133ACCE" w14:textId="77777777" w:rsidR="001E714C" w:rsidRPr="001E714C" w:rsidRDefault="001E714C" w:rsidP="001E714C">
                  <w:pPr>
                    <w:ind w:right="52"/>
                    <w:rPr>
                      <w:sz w:val="24"/>
                      <w:szCs w:val="24"/>
                    </w:rPr>
                  </w:pPr>
                </w:p>
              </w:tc>
              <w:tc>
                <w:tcPr>
                  <w:tcW w:w="737" w:type="dxa"/>
                  <w:tcBorders>
                    <w:top w:val="single" w:sz="8" w:space="0" w:color="000000"/>
                    <w:left w:val="single" w:sz="8" w:space="0" w:color="000000"/>
                    <w:bottom w:val="single" w:sz="8" w:space="0" w:color="000000"/>
                    <w:right w:val="single" w:sz="8" w:space="0" w:color="000000"/>
                  </w:tcBorders>
                </w:tcPr>
                <w:p w14:paraId="067903C0" w14:textId="77777777" w:rsidR="001E714C" w:rsidRPr="001E714C" w:rsidRDefault="001E714C" w:rsidP="001E714C">
                  <w:pPr>
                    <w:rPr>
                      <w:sz w:val="24"/>
                      <w:szCs w:val="24"/>
                    </w:rPr>
                  </w:pPr>
                </w:p>
              </w:tc>
            </w:tr>
            <w:tr w:rsidR="001E714C" w:rsidRPr="001E714C" w14:paraId="6BFE1B42" w14:textId="77777777" w:rsidTr="001E714C">
              <w:trPr>
                <w:trHeight w:val="242"/>
              </w:trPr>
              <w:tc>
                <w:tcPr>
                  <w:tcW w:w="937" w:type="dxa"/>
                  <w:tcBorders>
                    <w:top w:val="single" w:sz="8" w:space="0" w:color="000000"/>
                    <w:left w:val="single" w:sz="8" w:space="0" w:color="000000"/>
                    <w:bottom w:val="single" w:sz="8" w:space="0" w:color="000000"/>
                    <w:right w:val="single" w:sz="8" w:space="0" w:color="000000"/>
                  </w:tcBorders>
                </w:tcPr>
                <w:p w14:paraId="4B59871A"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 xml:space="preserve">SEN support </w:t>
                  </w:r>
                  <w:r w:rsidRPr="001E714C">
                    <w:rPr>
                      <w:rFonts w:ascii="Century Gothic" w:eastAsia="Century Gothic" w:hAnsi="Century Gothic" w:cs="Century Gothic"/>
                      <w:i/>
                      <w:sz w:val="24"/>
                      <w:szCs w:val="24"/>
                    </w:rPr>
                    <w:lastRenderedPageBreak/>
                    <w:t>review meetings</w:t>
                  </w:r>
                </w:p>
              </w:tc>
              <w:tc>
                <w:tcPr>
                  <w:tcW w:w="920" w:type="dxa"/>
                  <w:tcBorders>
                    <w:top w:val="single" w:sz="8" w:space="0" w:color="000000"/>
                    <w:left w:val="single" w:sz="8" w:space="0" w:color="000000"/>
                    <w:bottom w:val="single" w:sz="8" w:space="0" w:color="000000"/>
                    <w:right w:val="single" w:sz="8" w:space="0" w:color="000000"/>
                  </w:tcBorders>
                  <w:vAlign w:val="bottom"/>
                </w:tcPr>
                <w:p w14:paraId="44A0D693"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lastRenderedPageBreak/>
                    <w:t xml:space="preserve">Student, parents, class </w:t>
                  </w:r>
                  <w:r w:rsidRPr="001E714C">
                    <w:rPr>
                      <w:rFonts w:ascii="Century Gothic" w:eastAsia="Century Gothic" w:hAnsi="Century Gothic" w:cs="Century Gothic"/>
                      <w:i/>
                      <w:sz w:val="24"/>
                      <w:szCs w:val="24"/>
                    </w:rPr>
                    <w:lastRenderedPageBreak/>
                    <w:t>teacher, supported by SENCo</w:t>
                  </w:r>
                </w:p>
              </w:tc>
              <w:tc>
                <w:tcPr>
                  <w:tcW w:w="737" w:type="dxa"/>
                  <w:tcBorders>
                    <w:top w:val="single" w:sz="8" w:space="0" w:color="000000"/>
                    <w:left w:val="single" w:sz="8" w:space="0" w:color="000000"/>
                    <w:bottom w:val="single" w:sz="8" w:space="0" w:color="000000"/>
                    <w:right w:val="single" w:sz="8" w:space="0" w:color="000000"/>
                  </w:tcBorders>
                </w:tcPr>
                <w:p w14:paraId="69548EFB" w14:textId="77777777" w:rsidR="001E714C" w:rsidRPr="001E714C" w:rsidRDefault="001E714C" w:rsidP="001E714C">
                  <w:pPr>
                    <w:rPr>
                      <w:sz w:val="24"/>
                      <w:szCs w:val="24"/>
                    </w:rPr>
                  </w:pPr>
                  <w:r w:rsidRPr="001E714C">
                    <w:rPr>
                      <w:rFonts w:ascii="Century Gothic" w:eastAsia="Century Gothic" w:hAnsi="Century Gothic" w:cs="Century Gothic"/>
                      <w:sz w:val="24"/>
                      <w:szCs w:val="24"/>
                    </w:rPr>
                    <w:lastRenderedPageBreak/>
                    <w:t>When required</w:t>
                  </w:r>
                </w:p>
              </w:tc>
            </w:tr>
            <w:tr w:rsidR="001E714C" w:rsidRPr="001E714C" w14:paraId="4A6E704A" w14:textId="77777777" w:rsidTr="001E714C">
              <w:trPr>
                <w:trHeight w:val="373"/>
              </w:trPr>
              <w:tc>
                <w:tcPr>
                  <w:tcW w:w="937" w:type="dxa"/>
                  <w:tcBorders>
                    <w:top w:val="single" w:sz="8" w:space="0" w:color="000000"/>
                    <w:left w:val="single" w:sz="8" w:space="0" w:color="000000"/>
                    <w:bottom w:val="single" w:sz="8" w:space="0" w:color="000000"/>
                    <w:right w:val="single" w:sz="8" w:space="0" w:color="000000"/>
                  </w:tcBorders>
                </w:tcPr>
                <w:p w14:paraId="0E689848"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Annual reviews (EHC plans only)</w:t>
                  </w:r>
                </w:p>
              </w:tc>
              <w:tc>
                <w:tcPr>
                  <w:tcW w:w="920" w:type="dxa"/>
                  <w:tcBorders>
                    <w:top w:val="single" w:sz="8" w:space="0" w:color="000000"/>
                    <w:left w:val="single" w:sz="8" w:space="0" w:color="000000"/>
                    <w:bottom w:val="single" w:sz="8" w:space="0" w:color="000000"/>
                    <w:right w:val="single" w:sz="8" w:space="0" w:color="000000"/>
                  </w:tcBorders>
                  <w:vAlign w:val="bottom"/>
                </w:tcPr>
                <w:p w14:paraId="5DA6CBCF" w14:textId="77777777" w:rsidR="001E714C" w:rsidRPr="001E714C" w:rsidRDefault="001E714C" w:rsidP="001E714C">
                  <w:pPr>
                    <w:rPr>
                      <w:rFonts w:ascii="Century Gothic" w:eastAsia="Century Gothic" w:hAnsi="Century Gothic" w:cs="Century Gothic"/>
                      <w:i/>
                      <w:sz w:val="24"/>
                      <w:szCs w:val="24"/>
                    </w:rPr>
                  </w:pPr>
                  <w:r w:rsidRPr="001E714C">
                    <w:rPr>
                      <w:rFonts w:ascii="Century Gothic" w:eastAsia="Century Gothic" w:hAnsi="Century Gothic" w:cs="Century Gothic"/>
                      <w:i/>
                      <w:sz w:val="24"/>
                      <w:szCs w:val="24"/>
                    </w:rPr>
                    <w:t xml:space="preserve">student, parents, SENCO, external services </w:t>
                  </w:r>
                </w:p>
                <w:p w14:paraId="62E5B33E" w14:textId="77777777" w:rsidR="001E714C" w:rsidRPr="001E714C" w:rsidRDefault="001E714C" w:rsidP="001E714C">
                  <w:pPr>
                    <w:rPr>
                      <w:sz w:val="24"/>
                      <w:szCs w:val="24"/>
                    </w:rPr>
                  </w:pPr>
                </w:p>
                <w:p w14:paraId="211A32B5" w14:textId="77777777" w:rsidR="001E714C" w:rsidRPr="001E714C" w:rsidRDefault="001E714C" w:rsidP="001E714C">
                  <w:pPr>
                    <w:rPr>
                      <w:sz w:val="24"/>
                      <w:szCs w:val="24"/>
                    </w:rPr>
                  </w:pPr>
                </w:p>
                <w:p w14:paraId="051813C9" w14:textId="77777777" w:rsidR="001E714C" w:rsidRPr="001E714C" w:rsidRDefault="001E714C" w:rsidP="001E714C">
                  <w:pPr>
                    <w:rPr>
                      <w:sz w:val="24"/>
                      <w:szCs w:val="24"/>
                    </w:rPr>
                  </w:pPr>
                </w:p>
              </w:tc>
              <w:tc>
                <w:tcPr>
                  <w:tcW w:w="737" w:type="dxa"/>
                  <w:tcBorders>
                    <w:top w:val="single" w:sz="8" w:space="0" w:color="000000"/>
                    <w:left w:val="single" w:sz="8" w:space="0" w:color="000000"/>
                    <w:bottom w:val="single" w:sz="8" w:space="0" w:color="000000"/>
                    <w:right w:val="single" w:sz="8" w:space="0" w:color="000000"/>
                  </w:tcBorders>
                </w:tcPr>
                <w:p w14:paraId="07BBCB2F" w14:textId="77777777" w:rsidR="001E714C" w:rsidRPr="001E714C" w:rsidRDefault="001E714C" w:rsidP="001E714C">
                  <w:pPr>
                    <w:rPr>
                      <w:sz w:val="24"/>
                      <w:szCs w:val="24"/>
                    </w:rPr>
                  </w:pPr>
                  <w:r w:rsidRPr="001E714C">
                    <w:rPr>
                      <w:rFonts w:ascii="Century Gothic" w:eastAsia="Century Gothic" w:hAnsi="Century Gothic" w:cs="Century Gothic"/>
                      <w:i/>
                      <w:sz w:val="24"/>
                      <w:szCs w:val="24"/>
                    </w:rPr>
                    <w:t>Once a year</w:t>
                  </w:r>
                </w:p>
              </w:tc>
            </w:tr>
          </w:tbl>
          <w:p w14:paraId="2C77AA6B" w14:textId="5F771AEC" w:rsidR="001E714C" w:rsidRDefault="001E714C" w:rsidP="001E714C">
            <w:pPr>
              <w:ind w:left="720" w:right="95"/>
              <w:rPr>
                <w:rFonts w:ascii="Century Gothic" w:eastAsia="Century Gothic" w:hAnsi="Century Gothic" w:cs="Century Gothic"/>
                <w:b/>
                <w:sz w:val="24"/>
              </w:rPr>
            </w:pPr>
          </w:p>
        </w:tc>
      </w:tr>
      <w:tr w:rsidR="001E714C" w14:paraId="4C94E11C" w14:textId="77777777" w:rsidTr="00925CB1">
        <w:tc>
          <w:tcPr>
            <w:tcW w:w="1356" w:type="dxa"/>
          </w:tcPr>
          <w:p w14:paraId="30874D25" w14:textId="77777777" w:rsidR="001E714C" w:rsidRDefault="001E714C" w:rsidP="001E714C">
            <w:pPr>
              <w:ind w:left="196"/>
              <w:rPr>
                <w:rFonts w:ascii="Century Gothic" w:eastAsia="Century Gothic" w:hAnsi="Century Gothic" w:cs="Century Gothic"/>
                <w:b/>
                <w:sz w:val="24"/>
              </w:rPr>
            </w:pPr>
          </w:p>
          <w:p w14:paraId="710B80A5" w14:textId="51A76147" w:rsidR="001E714C" w:rsidRDefault="001E714C" w:rsidP="001E714C">
            <w:pPr>
              <w:pStyle w:val="TableHeader"/>
              <w:ind w:left="0"/>
              <w:jc w:val="left"/>
              <w:rPr>
                <w:rFonts w:ascii="Century Gothic" w:eastAsia="Century Gothic" w:hAnsi="Century Gothic" w:cs="Century Gothic"/>
              </w:rPr>
            </w:pPr>
            <w:r>
              <w:rPr>
                <w:rFonts w:ascii="Century Gothic" w:eastAsia="Century Gothic" w:hAnsi="Century Gothic" w:cs="Century Gothic"/>
              </w:rPr>
              <w:t>10</w:t>
            </w:r>
          </w:p>
        </w:tc>
        <w:tc>
          <w:tcPr>
            <w:tcW w:w="7603" w:type="dxa"/>
            <w:vAlign w:val="bottom"/>
          </w:tcPr>
          <w:p w14:paraId="1D4BBCA8" w14:textId="77777777" w:rsidR="001E714C" w:rsidRDefault="001E714C" w:rsidP="001E714C">
            <w:pPr>
              <w:ind w:left="365" w:right="72" w:hanging="233"/>
              <w:jc w:val="center"/>
              <w:rPr>
                <w:rFonts w:ascii="Century Gothic" w:eastAsia="Century Gothic" w:hAnsi="Century Gothic" w:cs="Century Gothic"/>
                <w:b/>
                <w:sz w:val="24"/>
              </w:rPr>
            </w:pPr>
            <w:r>
              <w:rPr>
                <w:rFonts w:ascii="Century Gothic" w:eastAsia="Century Gothic" w:hAnsi="Century Gothic" w:cs="Century Gothic"/>
                <w:b/>
                <w:sz w:val="24"/>
              </w:rPr>
              <w:t xml:space="preserve">How does the school prepare and support students to transfer to a new school/ college or the next stage of education and life? </w:t>
            </w:r>
          </w:p>
          <w:p w14:paraId="61531D38" w14:textId="7D914707" w:rsidR="001E714C" w:rsidRPr="001E714C" w:rsidRDefault="001E714C" w:rsidP="001E714C">
            <w:pPr>
              <w:ind w:right="95"/>
              <w:rPr>
                <w:rFonts w:ascii="Century Gothic" w:eastAsia="Century Gothic" w:hAnsi="Century Gothic" w:cs="Century Gothic"/>
                <w:b/>
                <w:sz w:val="24"/>
              </w:rPr>
            </w:pPr>
            <w:r>
              <w:rPr>
                <w:rFonts w:ascii="Century Gothic" w:eastAsia="Century Gothic" w:hAnsi="Century Gothic" w:cs="Century Gothic"/>
                <w:b/>
                <w:i/>
                <w:sz w:val="24"/>
              </w:rPr>
              <w:t>(SEND CoP 6.79 bullet 6)</w:t>
            </w:r>
          </w:p>
        </w:tc>
      </w:tr>
      <w:tr w:rsidR="001E714C" w14:paraId="3F352C83" w14:textId="77777777" w:rsidTr="00925CB1">
        <w:tc>
          <w:tcPr>
            <w:tcW w:w="1356" w:type="dxa"/>
          </w:tcPr>
          <w:p w14:paraId="5BAA0C83" w14:textId="77777777" w:rsidR="001E714C" w:rsidRDefault="001E714C" w:rsidP="001E714C">
            <w:pPr>
              <w:ind w:left="196"/>
              <w:rPr>
                <w:rFonts w:ascii="Century Gothic" w:eastAsia="Century Gothic" w:hAnsi="Century Gothic" w:cs="Century Gothic"/>
                <w:b/>
                <w:sz w:val="24"/>
              </w:rPr>
            </w:pPr>
          </w:p>
        </w:tc>
        <w:tc>
          <w:tcPr>
            <w:tcW w:w="7603" w:type="dxa"/>
            <w:vAlign w:val="bottom"/>
          </w:tcPr>
          <w:p w14:paraId="70693E3B" w14:textId="078A6149"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We are sensitive to the individual needs of your child at all points of transition and there are well structured arrangements within and between phases which can be tailored to suit specific needs.</w:t>
            </w:r>
          </w:p>
          <w:p w14:paraId="108553AC"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Appropriate members of staff will arrange and undertake transition meetings.</w:t>
            </w:r>
          </w:p>
          <w:p w14:paraId="65E7B93C"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Multi-agency transition meetings will be necessary to ensure a smooth transition for a student with more significant needs.</w:t>
            </w:r>
          </w:p>
          <w:p w14:paraId="05BA2524"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Additional internal or external visits are organised when required.</w:t>
            </w:r>
          </w:p>
          <w:p w14:paraId="512F9099"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Preparation work can also be carried out with individual students to reduce feelings of anxiety for a smoother transition using tailored resources.</w:t>
            </w:r>
          </w:p>
          <w:p w14:paraId="28CB121A"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The academy liaises with onward destinations to plan a series of transition sessions according to need.</w:t>
            </w:r>
          </w:p>
          <w:p w14:paraId="11824517"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The academy liaises with supported learning departments to ensure that they are fully aware of support required for any student with an EHCP.</w:t>
            </w:r>
          </w:p>
          <w:p w14:paraId="4DA14E6F"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A careers adviser meets 1:1 with </w:t>
            </w:r>
            <w:proofErr w:type="gramStart"/>
            <w:r w:rsidRPr="001E714C">
              <w:rPr>
                <w:rFonts w:ascii="Century Gothic" w:eastAsia="Century Gothic" w:hAnsi="Century Gothic" w:cs="Century Gothic"/>
                <w:bCs/>
                <w:sz w:val="24"/>
              </w:rPr>
              <w:t>EHCP  students</w:t>
            </w:r>
            <w:proofErr w:type="gramEnd"/>
            <w:r w:rsidRPr="001E714C">
              <w:rPr>
                <w:rFonts w:ascii="Century Gothic" w:eastAsia="Century Gothic" w:hAnsi="Century Gothic" w:cs="Century Gothic"/>
                <w:bCs/>
                <w:sz w:val="24"/>
              </w:rPr>
              <w:t xml:space="preserve"> in Year 9  to discuss career paths and options available after Year 11.</w:t>
            </w:r>
          </w:p>
          <w:p w14:paraId="404AD250"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Career events and activities arranged throughout the academy are all inclusive and are delivered through Assemblies and Character Education.</w:t>
            </w:r>
          </w:p>
          <w:p w14:paraId="117326AD"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From Year 9 onwards, parents and </w:t>
            </w:r>
            <w:proofErr w:type="gramStart"/>
            <w:r w:rsidRPr="001E714C">
              <w:rPr>
                <w:rFonts w:ascii="Century Gothic" w:eastAsia="Century Gothic" w:hAnsi="Century Gothic" w:cs="Century Gothic"/>
                <w:bCs/>
                <w:sz w:val="24"/>
              </w:rPr>
              <w:t>students  are</w:t>
            </w:r>
            <w:proofErr w:type="gramEnd"/>
            <w:r w:rsidRPr="001E714C">
              <w:rPr>
                <w:rFonts w:ascii="Century Gothic" w:eastAsia="Century Gothic" w:hAnsi="Century Gothic" w:cs="Century Gothic"/>
                <w:bCs/>
                <w:sz w:val="24"/>
              </w:rPr>
              <w:t xml:space="preserve"> encouraged to begin discussions on</w:t>
            </w:r>
          </w:p>
          <w:p w14:paraId="099F65A3" w14:textId="77777777"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sidRPr="001E714C">
              <w:rPr>
                <w:rFonts w:ascii="Century Gothic" w:eastAsia="Century Gothic" w:hAnsi="Century Gothic" w:cs="Century Gothic"/>
                <w:bCs/>
                <w:sz w:val="24"/>
              </w:rPr>
              <w:t>Post 16 provision and exploring options aimed at preparing students for adulthood.</w:t>
            </w:r>
          </w:p>
          <w:p w14:paraId="430AC6D3" w14:textId="77777777" w:rsidR="001E714C" w:rsidRPr="001E714C" w:rsidRDefault="001E714C" w:rsidP="001E714C">
            <w:pPr>
              <w:ind w:left="365" w:right="72" w:hanging="233"/>
              <w:rPr>
                <w:rFonts w:ascii="Century Gothic" w:eastAsia="Century Gothic" w:hAnsi="Century Gothic" w:cs="Century Gothic"/>
                <w:bCs/>
                <w:sz w:val="24"/>
              </w:rPr>
            </w:pPr>
          </w:p>
          <w:p w14:paraId="25AED52F" w14:textId="77777777" w:rsidR="001E714C" w:rsidRPr="001E714C" w:rsidRDefault="001E714C" w:rsidP="001E714C">
            <w:pPr>
              <w:ind w:right="72"/>
              <w:rPr>
                <w:rFonts w:ascii="Century Gothic" w:eastAsia="Century Gothic" w:hAnsi="Century Gothic" w:cs="Century Gothic"/>
                <w:bCs/>
                <w:sz w:val="24"/>
              </w:rPr>
            </w:pPr>
          </w:p>
        </w:tc>
      </w:tr>
      <w:tr w:rsidR="001E714C" w14:paraId="660ADE75" w14:textId="77777777" w:rsidTr="00925CB1">
        <w:tc>
          <w:tcPr>
            <w:tcW w:w="1356" w:type="dxa"/>
          </w:tcPr>
          <w:p w14:paraId="54CA546C" w14:textId="2B5082F3" w:rsidR="001E714C" w:rsidRDefault="001E714C" w:rsidP="001E714C">
            <w:pPr>
              <w:ind w:left="196"/>
              <w:rPr>
                <w:rFonts w:ascii="Century Gothic" w:eastAsia="Century Gothic" w:hAnsi="Century Gothic" w:cs="Century Gothic"/>
                <w:b/>
                <w:sz w:val="24"/>
              </w:rPr>
            </w:pPr>
            <w:r>
              <w:rPr>
                <w:rFonts w:ascii="Century Gothic" w:eastAsia="Century Gothic" w:hAnsi="Century Gothic" w:cs="Century Gothic"/>
                <w:b/>
                <w:sz w:val="24"/>
              </w:rPr>
              <w:lastRenderedPageBreak/>
              <w:t>11</w:t>
            </w:r>
          </w:p>
        </w:tc>
        <w:tc>
          <w:tcPr>
            <w:tcW w:w="7603" w:type="dxa"/>
            <w:vAlign w:val="bottom"/>
          </w:tcPr>
          <w:p w14:paraId="4ABC7C8B" w14:textId="77777777" w:rsidR="001E714C" w:rsidRDefault="001E714C" w:rsidP="001E714C">
            <w:pPr>
              <w:spacing w:after="24"/>
              <w:ind w:right="95"/>
              <w:jc w:val="center"/>
            </w:pPr>
            <w:r>
              <w:rPr>
                <w:rFonts w:ascii="Century Gothic" w:eastAsia="Century Gothic" w:hAnsi="Century Gothic" w:cs="Century Gothic"/>
                <w:b/>
                <w:sz w:val="24"/>
              </w:rPr>
              <w:t>What CPD opportunities are available to staff?</w:t>
            </w:r>
          </w:p>
          <w:p w14:paraId="7115A293" w14:textId="3C02B949" w:rsidR="001E714C" w:rsidRPr="001E714C" w:rsidRDefault="001E714C" w:rsidP="001E714C">
            <w:pPr>
              <w:pStyle w:val="ListParagraph"/>
              <w:numPr>
                <w:ilvl w:val="0"/>
                <w:numId w:val="11"/>
              </w:numPr>
              <w:ind w:right="72"/>
              <w:rPr>
                <w:rFonts w:ascii="Century Gothic" w:eastAsia="Century Gothic" w:hAnsi="Century Gothic" w:cs="Century Gothic"/>
                <w:bCs/>
                <w:sz w:val="24"/>
              </w:rPr>
            </w:pPr>
            <w:r>
              <w:rPr>
                <w:rFonts w:ascii="Century Gothic" w:eastAsia="Century Gothic" w:hAnsi="Century Gothic" w:cs="Century Gothic"/>
                <w:b/>
                <w:i/>
                <w:sz w:val="24"/>
              </w:rPr>
              <w:t>(SEND CoP 6.79 bullet 9)</w:t>
            </w:r>
          </w:p>
        </w:tc>
      </w:tr>
      <w:tr w:rsidR="001E714C" w14:paraId="5CE72112" w14:textId="77777777" w:rsidTr="00925CB1">
        <w:tc>
          <w:tcPr>
            <w:tcW w:w="1356" w:type="dxa"/>
          </w:tcPr>
          <w:p w14:paraId="4C02F61B" w14:textId="77777777" w:rsidR="001E714C" w:rsidRPr="001E714C" w:rsidRDefault="001E714C" w:rsidP="001E714C">
            <w:pPr>
              <w:ind w:left="196"/>
              <w:rPr>
                <w:rFonts w:ascii="Century Gothic" w:eastAsia="Century Gothic" w:hAnsi="Century Gothic" w:cs="Century Gothic"/>
                <w:bCs/>
                <w:sz w:val="24"/>
              </w:rPr>
            </w:pPr>
          </w:p>
        </w:tc>
        <w:tc>
          <w:tcPr>
            <w:tcW w:w="7603" w:type="dxa"/>
            <w:vAlign w:val="bottom"/>
          </w:tcPr>
          <w:p w14:paraId="2AA6660F" w14:textId="77777777" w:rsidR="001E714C" w:rsidRPr="001E714C" w:rsidRDefault="001E714C" w:rsidP="001E714C">
            <w:pPr>
              <w:pStyle w:val="ListParagraph"/>
              <w:numPr>
                <w:ilvl w:val="0"/>
                <w:numId w:val="11"/>
              </w:numPr>
              <w:spacing w:after="24"/>
              <w:ind w:right="95"/>
              <w:rPr>
                <w:rFonts w:ascii="Century Gothic" w:eastAsia="Century Gothic" w:hAnsi="Century Gothic" w:cs="Century Gothic"/>
                <w:bCs/>
                <w:sz w:val="24"/>
              </w:rPr>
            </w:pPr>
            <w:r w:rsidRPr="001E714C">
              <w:rPr>
                <w:rFonts w:ascii="Century Gothic" w:eastAsia="Century Gothic" w:hAnsi="Century Gothic" w:cs="Century Gothic"/>
                <w:bCs/>
                <w:sz w:val="24"/>
              </w:rPr>
              <w:t>Training is planned to reflect expectations in the academy strategic plan which is reviewed annually by senior leaders and staff.</w:t>
            </w:r>
          </w:p>
          <w:p w14:paraId="28A8558F" w14:textId="4CA6063F" w:rsidR="001E714C" w:rsidRPr="001E714C" w:rsidRDefault="001E714C" w:rsidP="001E714C">
            <w:pPr>
              <w:pStyle w:val="ListParagraph"/>
              <w:numPr>
                <w:ilvl w:val="0"/>
                <w:numId w:val="11"/>
              </w:numPr>
              <w:spacing w:after="24"/>
              <w:ind w:right="95"/>
              <w:rPr>
                <w:rFonts w:ascii="Century Gothic" w:eastAsia="Century Gothic" w:hAnsi="Century Gothic" w:cs="Century Gothic"/>
                <w:bCs/>
                <w:sz w:val="24"/>
              </w:rPr>
            </w:pPr>
            <w:r w:rsidRPr="001E714C">
              <w:rPr>
                <w:rFonts w:ascii="Century Gothic" w:eastAsia="Century Gothic" w:hAnsi="Century Gothic" w:cs="Century Gothic"/>
                <w:bCs/>
                <w:sz w:val="24"/>
              </w:rPr>
              <w:t>Staff receive regular CPD on supporting students with SEND. As well as INSET days, the SENDCo regularly delivers training in Department training sessions and ECT training sessions.</w:t>
            </w:r>
          </w:p>
        </w:tc>
      </w:tr>
      <w:tr w:rsidR="001E714C" w14:paraId="48E1A6EE" w14:textId="77777777" w:rsidTr="00925CB1">
        <w:tc>
          <w:tcPr>
            <w:tcW w:w="1356" w:type="dxa"/>
          </w:tcPr>
          <w:p w14:paraId="22A1AFC1" w14:textId="77049407" w:rsidR="001E714C" w:rsidRPr="001E714C" w:rsidRDefault="001E714C" w:rsidP="001E714C">
            <w:pPr>
              <w:ind w:left="196"/>
              <w:rPr>
                <w:rFonts w:ascii="Century Gothic" w:eastAsia="Century Gothic" w:hAnsi="Century Gothic" w:cs="Century Gothic"/>
                <w:bCs/>
                <w:sz w:val="24"/>
              </w:rPr>
            </w:pPr>
            <w:r>
              <w:rPr>
                <w:rFonts w:ascii="Century Gothic" w:eastAsia="Century Gothic" w:hAnsi="Century Gothic" w:cs="Century Gothic"/>
                <w:b/>
                <w:sz w:val="24"/>
              </w:rPr>
              <w:t>12</w:t>
            </w:r>
          </w:p>
        </w:tc>
        <w:tc>
          <w:tcPr>
            <w:tcW w:w="7603" w:type="dxa"/>
            <w:vAlign w:val="bottom"/>
          </w:tcPr>
          <w:p w14:paraId="05AFBE77" w14:textId="77777777" w:rsidR="001E714C" w:rsidRDefault="001E714C" w:rsidP="001E714C">
            <w:pPr>
              <w:spacing w:after="24"/>
              <w:ind w:left="19"/>
              <w:jc w:val="center"/>
            </w:pPr>
            <w:r>
              <w:rPr>
                <w:rFonts w:ascii="Century Gothic" w:eastAsia="Century Gothic" w:hAnsi="Century Gothic" w:cs="Century Gothic"/>
                <w:b/>
                <w:sz w:val="24"/>
              </w:rPr>
              <w:t>How does the school measure how well it teaches and supports students with SEND?</w:t>
            </w:r>
          </w:p>
          <w:p w14:paraId="2FE03F1A" w14:textId="422AA0B0" w:rsidR="001E714C" w:rsidRPr="001E714C" w:rsidRDefault="001E714C" w:rsidP="001E714C">
            <w:pPr>
              <w:pStyle w:val="ListParagraph"/>
              <w:numPr>
                <w:ilvl w:val="0"/>
                <w:numId w:val="11"/>
              </w:numPr>
              <w:spacing w:after="24"/>
              <w:ind w:right="95"/>
              <w:rPr>
                <w:rFonts w:ascii="Century Gothic" w:eastAsia="Century Gothic" w:hAnsi="Century Gothic" w:cs="Century Gothic"/>
                <w:bCs/>
                <w:sz w:val="24"/>
              </w:rPr>
            </w:pPr>
            <w:r>
              <w:rPr>
                <w:rFonts w:ascii="Century Gothic" w:eastAsia="Century Gothic" w:hAnsi="Century Gothic" w:cs="Century Gothic"/>
                <w:b/>
                <w:i/>
                <w:sz w:val="24"/>
              </w:rPr>
              <w:t>(SEND CoP 6.79 bullet 10)</w:t>
            </w:r>
          </w:p>
        </w:tc>
      </w:tr>
      <w:tr w:rsidR="001E714C" w14:paraId="7839CE75" w14:textId="77777777" w:rsidTr="00925CB1">
        <w:tc>
          <w:tcPr>
            <w:tcW w:w="1356" w:type="dxa"/>
          </w:tcPr>
          <w:p w14:paraId="3FC6E88B" w14:textId="77777777" w:rsidR="001E714C" w:rsidRDefault="001E714C" w:rsidP="001E714C">
            <w:pPr>
              <w:ind w:left="196"/>
              <w:rPr>
                <w:rFonts w:ascii="Century Gothic" w:eastAsia="Century Gothic" w:hAnsi="Century Gothic" w:cs="Century Gothic"/>
                <w:b/>
                <w:sz w:val="24"/>
              </w:rPr>
            </w:pPr>
          </w:p>
        </w:tc>
        <w:tc>
          <w:tcPr>
            <w:tcW w:w="7603" w:type="dxa"/>
            <w:vAlign w:val="bottom"/>
          </w:tcPr>
          <w:p w14:paraId="78BCF4FA"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We regularly and carefully review the quality of teaching for all students to make sure no-one under achieves.</w:t>
            </w:r>
          </w:p>
          <w:p w14:paraId="040F15EE"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We use information systems to monitor the progress and development of all students.</w:t>
            </w:r>
          </w:p>
          <w:p w14:paraId="51C90FB8"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This helps us to develop the use of interventions that are effective and to remove those that are less so.</w:t>
            </w:r>
          </w:p>
          <w:p w14:paraId="296CF1E4"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Every student in the academy has their progress tracked and discussed at parents’ evenings.</w:t>
            </w:r>
          </w:p>
          <w:p w14:paraId="53888ED2"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The Trust SEND Leadership Group supports us in regular self-evaluation and this informs our school SEND action plan.</w:t>
            </w:r>
          </w:p>
          <w:p w14:paraId="38DBE3B5"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Leaders review the quality of teaching and learning for all students with SEND through lesson observations, learning walks, book looks and student voice. This is to evaluate whether teaching and programmes of support have made an impact on students’ progress within the four broad areas of need.</w:t>
            </w:r>
          </w:p>
          <w:p w14:paraId="66BB734A"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Senior leaders hold regular meetings with the SENDCo to maintain a strategic overview and to facilitate a consistent, professional dialogue in order to plan next steps.</w:t>
            </w:r>
          </w:p>
          <w:p w14:paraId="4042C43C"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The academy has a three-wave provision management system:</w:t>
            </w:r>
          </w:p>
          <w:p w14:paraId="5C6F1048"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-Wave 1 provides quality first teaching strategies and intervention entry/exit data to meet the additional needs of groups or individuals in each class.</w:t>
            </w:r>
          </w:p>
          <w:p w14:paraId="2BD075DF"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        - Wave 2 is used by support staff to record intervention target work and progress, this      information informs outcomes in Layer </w:t>
            </w:r>
            <w:proofErr w:type="gramStart"/>
            <w:r w:rsidRPr="001E714C">
              <w:rPr>
                <w:rFonts w:ascii="Century Gothic" w:eastAsia="Century Gothic" w:hAnsi="Century Gothic" w:cs="Century Gothic"/>
                <w:bCs/>
                <w:sz w:val="24"/>
              </w:rPr>
              <w:t>2.Intervention</w:t>
            </w:r>
            <w:proofErr w:type="gramEnd"/>
            <w:r w:rsidRPr="001E714C">
              <w:rPr>
                <w:rFonts w:ascii="Century Gothic" w:eastAsia="Century Gothic" w:hAnsi="Century Gothic" w:cs="Century Gothic"/>
                <w:bCs/>
                <w:sz w:val="24"/>
              </w:rPr>
              <w:t xml:space="preserve"> delivery is monitored by the inclusion team using drop in sessions with written feedback provided.</w:t>
            </w:r>
          </w:p>
          <w:p w14:paraId="7746AC13"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 xml:space="preserve">         -Wave 3 interventions and exit data are rag rated and discussed during strategic review meetings to inform future planning.</w:t>
            </w:r>
          </w:p>
          <w:p w14:paraId="6D443A5A"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 xml:space="preserve">We invite parents/carers to provide feedback in a variety of ways including structured conversations, pastoral support </w:t>
            </w:r>
            <w:r w:rsidRPr="001E714C">
              <w:rPr>
                <w:rFonts w:ascii="Century Gothic" w:eastAsia="Century Gothic" w:hAnsi="Century Gothic" w:cs="Century Gothic"/>
                <w:bCs/>
                <w:sz w:val="24"/>
              </w:rPr>
              <w:lastRenderedPageBreak/>
              <w:t>meetings, parent surveys and the Ofsted parent view website: https://parentview.ofsted.gov.uk/.</w:t>
            </w:r>
          </w:p>
          <w:p w14:paraId="6D7F8CCC"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EHCP outcome requirements are monitored.</w:t>
            </w:r>
          </w:p>
          <w:p w14:paraId="514962EC"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The leader for inclusion has a clear understanding of the nature and effectiveness of the support in place for each student.</w:t>
            </w:r>
          </w:p>
          <w:p w14:paraId="0764D878"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Teachers and support staff have easy access to information about the needs of the students who have SEND and suitable strategies to meet these needs.</w:t>
            </w:r>
          </w:p>
          <w:p w14:paraId="42D13A2D" w14:textId="77777777"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 xml:space="preserve">Teaching builds well on students’ starting points and </w:t>
            </w:r>
            <w:proofErr w:type="gramStart"/>
            <w:r w:rsidRPr="001E714C">
              <w:rPr>
                <w:rFonts w:ascii="Century Gothic" w:eastAsia="Century Gothic" w:hAnsi="Century Gothic" w:cs="Century Gothic"/>
                <w:bCs/>
                <w:sz w:val="24"/>
              </w:rPr>
              <w:t>has  a</w:t>
            </w:r>
            <w:proofErr w:type="gramEnd"/>
            <w:r w:rsidRPr="001E714C">
              <w:rPr>
                <w:rFonts w:ascii="Century Gothic" w:eastAsia="Century Gothic" w:hAnsi="Century Gothic" w:cs="Century Gothic"/>
                <w:bCs/>
                <w:sz w:val="24"/>
              </w:rPr>
              <w:t xml:space="preserve"> suitable level of challenge. Typically, support staff are well deployed and provide helpful support.</w:t>
            </w:r>
          </w:p>
          <w:p w14:paraId="4CD3E660" w14:textId="6FB1AE3B" w:rsidR="001E714C" w:rsidRPr="001E714C" w:rsidRDefault="001E714C" w:rsidP="001E714C">
            <w:pPr>
              <w:spacing w:after="24"/>
              <w:ind w:left="19"/>
              <w:rPr>
                <w:rFonts w:ascii="Century Gothic" w:eastAsia="Century Gothic" w:hAnsi="Century Gothic" w:cs="Century Gothic"/>
                <w:bCs/>
                <w:sz w:val="24"/>
              </w:rPr>
            </w:pPr>
            <w:r w:rsidRPr="001E714C">
              <w:rPr>
                <w:rFonts w:ascii="Century Gothic" w:eastAsia="Century Gothic" w:hAnsi="Century Gothic" w:cs="Century Gothic"/>
                <w:bCs/>
                <w:sz w:val="24"/>
              </w:rPr>
              <w:t>•</w:t>
            </w:r>
            <w:r w:rsidRPr="001E714C">
              <w:rPr>
                <w:rFonts w:ascii="Century Gothic" w:eastAsia="Century Gothic" w:hAnsi="Century Gothic" w:cs="Century Gothic"/>
                <w:bCs/>
                <w:sz w:val="24"/>
              </w:rPr>
              <w:tab/>
              <w:t xml:space="preserve">The </w:t>
            </w:r>
            <w:proofErr w:type="gramStart"/>
            <w:r w:rsidRPr="001E714C">
              <w:rPr>
                <w:rFonts w:ascii="Century Gothic" w:eastAsia="Century Gothic" w:hAnsi="Century Gothic" w:cs="Century Gothic"/>
                <w:bCs/>
                <w:sz w:val="24"/>
              </w:rPr>
              <w:t>SENDCo  has</w:t>
            </w:r>
            <w:proofErr w:type="gramEnd"/>
            <w:r w:rsidRPr="001E714C">
              <w:rPr>
                <w:rFonts w:ascii="Century Gothic" w:eastAsia="Century Gothic" w:hAnsi="Century Gothic" w:cs="Century Gothic"/>
                <w:bCs/>
                <w:sz w:val="24"/>
              </w:rPr>
              <w:t xml:space="preserve"> clear suitable expectations for the way teaching assistants should be deployed in lessons.</w:t>
            </w:r>
          </w:p>
        </w:tc>
      </w:tr>
      <w:tr w:rsidR="00C46EB4" w14:paraId="4069308B" w14:textId="77777777" w:rsidTr="00925CB1">
        <w:tc>
          <w:tcPr>
            <w:tcW w:w="1356" w:type="dxa"/>
          </w:tcPr>
          <w:p w14:paraId="63FFF4EF" w14:textId="0FDB6242" w:rsidR="00C46EB4" w:rsidRDefault="00C46EB4" w:rsidP="00C46EB4">
            <w:pPr>
              <w:ind w:left="196"/>
              <w:rPr>
                <w:rFonts w:ascii="Century Gothic" w:eastAsia="Century Gothic" w:hAnsi="Century Gothic" w:cs="Century Gothic"/>
                <w:b/>
                <w:sz w:val="24"/>
              </w:rPr>
            </w:pPr>
            <w:r>
              <w:rPr>
                <w:rFonts w:ascii="Century Gothic" w:eastAsia="Century Gothic" w:hAnsi="Century Gothic" w:cs="Century Gothic"/>
                <w:b/>
                <w:sz w:val="24"/>
              </w:rPr>
              <w:lastRenderedPageBreak/>
              <w:t>13</w:t>
            </w:r>
          </w:p>
        </w:tc>
        <w:tc>
          <w:tcPr>
            <w:tcW w:w="7603" w:type="dxa"/>
            <w:vAlign w:val="bottom"/>
          </w:tcPr>
          <w:p w14:paraId="6E55320D" w14:textId="77777777" w:rsidR="00C46EB4" w:rsidRDefault="00C46EB4" w:rsidP="00C46EB4">
            <w:pPr>
              <w:spacing w:line="279" w:lineRule="auto"/>
              <w:ind w:left="256"/>
              <w:jc w:val="center"/>
            </w:pPr>
            <w:r>
              <w:rPr>
                <w:rFonts w:ascii="Century Gothic" w:eastAsia="Century Gothic" w:hAnsi="Century Gothic" w:cs="Century Gothic"/>
                <w:b/>
                <w:sz w:val="24"/>
              </w:rPr>
              <w:t>How accessible is the school and how does the academy arrange equipment or facilities that students need?</w:t>
            </w:r>
          </w:p>
          <w:p w14:paraId="6D646AFC" w14:textId="556DFFC7" w:rsidR="00C46EB4" w:rsidRPr="001E714C" w:rsidRDefault="00C46EB4" w:rsidP="00C46EB4">
            <w:pPr>
              <w:spacing w:after="24"/>
              <w:ind w:left="19"/>
              <w:rPr>
                <w:rFonts w:ascii="Century Gothic" w:eastAsia="Century Gothic" w:hAnsi="Century Gothic" w:cs="Century Gothic"/>
                <w:bCs/>
                <w:sz w:val="24"/>
              </w:rPr>
            </w:pPr>
            <w:r>
              <w:rPr>
                <w:rFonts w:ascii="Century Gothic" w:eastAsia="Century Gothic" w:hAnsi="Century Gothic" w:cs="Century Gothic"/>
                <w:b/>
                <w:i/>
                <w:sz w:val="24"/>
              </w:rPr>
              <w:t>(Section 69 Children and Families Act 2014)</w:t>
            </w:r>
          </w:p>
        </w:tc>
      </w:tr>
      <w:tr w:rsidR="00C46EB4" w14:paraId="0E0BA055" w14:textId="77777777" w:rsidTr="00925CB1">
        <w:tc>
          <w:tcPr>
            <w:tcW w:w="1356" w:type="dxa"/>
          </w:tcPr>
          <w:p w14:paraId="54DAE948" w14:textId="77777777" w:rsidR="00C46EB4" w:rsidRDefault="00C46EB4" w:rsidP="00C46EB4">
            <w:pPr>
              <w:ind w:left="196"/>
              <w:rPr>
                <w:rFonts w:ascii="Century Gothic" w:eastAsia="Century Gothic" w:hAnsi="Century Gothic" w:cs="Century Gothic"/>
                <w:b/>
                <w:sz w:val="24"/>
              </w:rPr>
            </w:pPr>
          </w:p>
        </w:tc>
        <w:tc>
          <w:tcPr>
            <w:tcW w:w="7603" w:type="dxa"/>
            <w:vAlign w:val="bottom"/>
          </w:tcPr>
          <w:p w14:paraId="68886E1A" w14:textId="77777777" w:rsidR="00C46EB4" w:rsidRPr="00C46EB4" w:rsidRDefault="00C46EB4" w:rsidP="00C46EB4">
            <w:pPr>
              <w:spacing w:line="279" w:lineRule="auto"/>
              <w:ind w:left="256"/>
              <w:rPr>
                <w:rFonts w:ascii="Century Gothic" w:eastAsia="Century Gothic" w:hAnsi="Century Gothic" w:cs="Century Gothic"/>
                <w:bCs/>
                <w:sz w:val="24"/>
              </w:rPr>
            </w:pPr>
            <w:r w:rsidRPr="00C46EB4">
              <w:rPr>
                <w:rFonts w:ascii="Century Gothic" w:eastAsia="Century Gothic" w:hAnsi="Century Gothic" w:cs="Century Gothic"/>
                <w:b/>
                <w:sz w:val="24"/>
              </w:rPr>
              <w:t>●</w:t>
            </w:r>
            <w:r w:rsidRPr="00C46EB4">
              <w:rPr>
                <w:rFonts w:ascii="Century Gothic" w:eastAsia="Century Gothic" w:hAnsi="Century Gothic" w:cs="Century Gothic"/>
                <w:bCs/>
                <w:sz w:val="24"/>
              </w:rPr>
              <w:tab/>
              <w:t>The school is subject to the Equalities Act, 2010 and makes reasonable adjustments, providing auxiliary aids and services to prevent a disabled child being disadvantaged.</w:t>
            </w:r>
          </w:p>
          <w:p w14:paraId="54F4D760" w14:textId="77777777" w:rsidR="00C46EB4" w:rsidRPr="00C46EB4" w:rsidRDefault="00C46EB4" w:rsidP="00C46EB4">
            <w:pPr>
              <w:spacing w:line="279" w:lineRule="auto"/>
              <w:ind w:left="256"/>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Our current accessibility plan and equalities information and objectives can be found on the academy’s website.  This plan is prepared under paragraph 3 of Schedule 10 to the Equality Act 2010.</w:t>
            </w:r>
          </w:p>
          <w:p w14:paraId="4FF76859" w14:textId="77777777" w:rsidR="00C46EB4" w:rsidRPr="00C46EB4" w:rsidRDefault="00C46EB4" w:rsidP="00C46EB4">
            <w:pPr>
              <w:spacing w:line="279" w:lineRule="auto"/>
              <w:ind w:left="256"/>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Outside agencies are also consulted when necessary for their expertise and advice, e.g., occupational health and physiotherapy. They will visit the academy and/or provide support to teachers and other staff working with identified students.</w:t>
            </w:r>
          </w:p>
          <w:p w14:paraId="1450EB69" w14:textId="7F63CD58" w:rsidR="00C46EB4" w:rsidRPr="00C46EB4" w:rsidRDefault="00C46EB4" w:rsidP="00C46EB4">
            <w:pPr>
              <w:spacing w:line="279" w:lineRule="auto"/>
              <w:ind w:left="256"/>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Specialist equipment or resources may be sourced by the inclusion team to enable identified students to access all aspects of the curriculum, (Assistive listening devices, specialist chairs etc.)</w:t>
            </w:r>
          </w:p>
          <w:p w14:paraId="6D3464CB" w14:textId="77777777" w:rsidR="00C46EB4" w:rsidRDefault="00C46EB4" w:rsidP="00C46EB4">
            <w:pPr>
              <w:spacing w:line="279" w:lineRule="auto"/>
              <w:ind w:left="256"/>
              <w:jc w:val="center"/>
              <w:rPr>
                <w:rFonts w:ascii="Century Gothic" w:eastAsia="Century Gothic" w:hAnsi="Century Gothic" w:cs="Century Gothic"/>
                <w:b/>
                <w:sz w:val="24"/>
              </w:rPr>
            </w:pPr>
          </w:p>
        </w:tc>
      </w:tr>
      <w:tr w:rsidR="00C46EB4" w14:paraId="156A0B57" w14:textId="77777777" w:rsidTr="00925CB1">
        <w:tc>
          <w:tcPr>
            <w:tcW w:w="1356" w:type="dxa"/>
          </w:tcPr>
          <w:p w14:paraId="7ED657F4" w14:textId="29D8B617" w:rsidR="00C46EB4" w:rsidRDefault="00C46EB4" w:rsidP="00C46EB4">
            <w:pPr>
              <w:ind w:left="196"/>
              <w:rPr>
                <w:rFonts w:ascii="Century Gothic" w:eastAsia="Century Gothic" w:hAnsi="Century Gothic" w:cs="Century Gothic"/>
                <w:b/>
                <w:sz w:val="24"/>
              </w:rPr>
            </w:pPr>
            <w:r>
              <w:rPr>
                <w:rFonts w:ascii="Century Gothic" w:eastAsia="Century Gothic" w:hAnsi="Century Gothic" w:cs="Century Gothic"/>
                <w:b/>
                <w:sz w:val="24"/>
              </w:rPr>
              <w:t>14</w:t>
            </w:r>
          </w:p>
        </w:tc>
        <w:tc>
          <w:tcPr>
            <w:tcW w:w="7603" w:type="dxa"/>
            <w:vAlign w:val="bottom"/>
          </w:tcPr>
          <w:p w14:paraId="79CE56EF" w14:textId="77777777" w:rsidR="00C46EB4" w:rsidRDefault="00C46EB4" w:rsidP="00C46EB4">
            <w:pPr>
              <w:spacing w:after="7" w:line="279" w:lineRule="auto"/>
              <w:ind w:left="288" w:right="23"/>
              <w:jc w:val="center"/>
            </w:pPr>
            <w:r>
              <w:rPr>
                <w:rFonts w:ascii="Century Gothic" w:eastAsia="Century Gothic" w:hAnsi="Century Gothic" w:cs="Century Gothic"/>
                <w:b/>
                <w:sz w:val="24"/>
              </w:rPr>
              <w:t>How are students with SEND included in activities with other students, including school trips?</w:t>
            </w:r>
          </w:p>
          <w:p w14:paraId="7FF92E16" w14:textId="7BEA1312" w:rsidR="00C46EB4" w:rsidRPr="00C46EB4" w:rsidRDefault="00C46EB4" w:rsidP="00C46EB4">
            <w:pPr>
              <w:spacing w:line="279" w:lineRule="auto"/>
              <w:ind w:left="256"/>
              <w:rPr>
                <w:rFonts w:ascii="Century Gothic" w:eastAsia="Century Gothic" w:hAnsi="Century Gothic" w:cs="Century Gothic"/>
                <w:b/>
                <w:sz w:val="24"/>
              </w:rPr>
            </w:pPr>
            <w:r>
              <w:rPr>
                <w:rFonts w:ascii="Century Gothic" w:eastAsia="Century Gothic" w:hAnsi="Century Gothic" w:cs="Century Gothic"/>
                <w:b/>
                <w:i/>
                <w:sz w:val="24"/>
              </w:rPr>
              <w:t>(</w:t>
            </w:r>
            <w:r>
              <w:rPr>
                <w:rFonts w:ascii="Century Gothic" w:eastAsia="Century Gothic" w:hAnsi="Century Gothic" w:cs="Century Gothic"/>
                <w:b/>
                <w:i/>
                <w:sz w:val="23"/>
              </w:rPr>
              <w:t>SEND CoP 6.79 bullet 11)</w:t>
            </w:r>
          </w:p>
        </w:tc>
      </w:tr>
      <w:tr w:rsidR="00C46EB4" w14:paraId="45564714" w14:textId="77777777" w:rsidTr="00925CB1">
        <w:tc>
          <w:tcPr>
            <w:tcW w:w="1356" w:type="dxa"/>
          </w:tcPr>
          <w:p w14:paraId="74A43372" w14:textId="77777777" w:rsidR="00C46EB4" w:rsidRDefault="00C46EB4" w:rsidP="00C46EB4">
            <w:pPr>
              <w:ind w:left="196"/>
              <w:rPr>
                <w:rFonts w:ascii="Century Gothic" w:eastAsia="Century Gothic" w:hAnsi="Century Gothic" w:cs="Century Gothic"/>
                <w:b/>
                <w:sz w:val="24"/>
              </w:rPr>
            </w:pPr>
          </w:p>
        </w:tc>
        <w:tc>
          <w:tcPr>
            <w:tcW w:w="7603" w:type="dxa"/>
            <w:vAlign w:val="bottom"/>
          </w:tcPr>
          <w:p w14:paraId="0047A93E"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Our current accessibility plan and equalities objectives can be found on the school’s website.</w:t>
            </w:r>
          </w:p>
          <w:p w14:paraId="58346DCA"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lastRenderedPageBreak/>
              <w:t>●</w:t>
            </w:r>
            <w:r w:rsidRPr="00C46EB4">
              <w:rPr>
                <w:rFonts w:ascii="Century Gothic" w:eastAsia="Century Gothic" w:hAnsi="Century Gothic" w:cs="Century Gothic"/>
                <w:bCs/>
                <w:sz w:val="24"/>
              </w:rPr>
              <w:tab/>
              <w:t>We have a commitment to every student being included in all activities, including physical activities, extra-curricular activities and school trips.</w:t>
            </w:r>
          </w:p>
          <w:p w14:paraId="6E64B60C"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Through careful planning and reasonable adjustments, students with SEND engage in the activities of the school together with those who do not have SEND and are encouraged to participate fully in the life of the school and in any wider community activity.</w:t>
            </w:r>
          </w:p>
          <w:p w14:paraId="28A8E684"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 xml:space="preserve">The destination and nature of off-site visits will be </w:t>
            </w:r>
            <w:proofErr w:type="gramStart"/>
            <w:r w:rsidRPr="00C46EB4">
              <w:rPr>
                <w:rFonts w:ascii="Century Gothic" w:eastAsia="Century Gothic" w:hAnsi="Century Gothic" w:cs="Century Gothic"/>
                <w:bCs/>
                <w:sz w:val="24"/>
              </w:rPr>
              <w:t>taken into account</w:t>
            </w:r>
            <w:proofErr w:type="gramEnd"/>
            <w:r w:rsidRPr="00C46EB4">
              <w:rPr>
                <w:rFonts w:ascii="Century Gothic" w:eastAsia="Century Gothic" w:hAnsi="Century Gothic" w:cs="Century Gothic"/>
                <w:bCs/>
                <w:sz w:val="24"/>
              </w:rPr>
              <w:t xml:space="preserve"> when considering the needs of students with SEND and the relevant risk assessments will be written to reflect any additional needs.</w:t>
            </w:r>
          </w:p>
          <w:p w14:paraId="72A02F0A"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We work with parents/carers and students to listen to their views, feelings and wishes.</w:t>
            </w:r>
          </w:p>
          <w:p w14:paraId="063991B7" w14:textId="77777777"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Parents/carers may be invited to accompany their child during visits or agree to flexible arrangements such as different transportation or adjusted timings.</w:t>
            </w:r>
          </w:p>
          <w:p w14:paraId="5A568C6E" w14:textId="6997CF5A" w:rsidR="00C46EB4" w:rsidRPr="00C46EB4" w:rsidRDefault="00C46EB4" w:rsidP="00C46EB4">
            <w:pPr>
              <w:spacing w:after="7" w:line="279" w:lineRule="auto"/>
              <w:ind w:left="288" w:right="23"/>
              <w:rPr>
                <w:rFonts w:ascii="Century Gothic" w:eastAsia="Century Gothic" w:hAnsi="Century Gothic" w:cs="Century Gothic"/>
                <w:bCs/>
                <w:sz w:val="24"/>
              </w:rPr>
            </w:pPr>
            <w:r w:rsidRPr="00C46EB4">
              <w:rPr>
                <w:rFonts w:ascii="Century Gothic" w:eastAsia="Century Gothic" w:hAnsi="Century Gothic" w:cs="Century Gothic"/>
                <w:bCs/>
                <w:sz w:val="24"/>
              </w:rPr>
              <w:t xml:space="preserve">Reasonable adjustments are made to ensure that students with SEND </w:t>
            </w:r>
            <w:proofErr w:type="gramStart"/>
            <w:r w:rsidRPr="00C46EB4">
              <w:rPr>
                <w:rFonts w:ascii="Century Gothic" w:eastAsia="Century Gothic" w:hAnsi="Century Gothic" w:cs="Century Gothic"/>
                <w:bCs/>
                <w:sz w:val="24"/>
              </w:rPr>
              <w:t>are able to</w:t>
            </w:r>
            <w:proofErr w:type="gramEnd"/>
            <w:r w:rsidRPr="00C46EB4">
              <w:rPr>
                <w:rFonts w:ascii="Century Gothic" w:eastAsia="Century Gothic" w:hAnsi="Century Gothic" w:cs="Century Gothic"/>
                <w:bCs/>
                <w:sz w:val="24"/>
              </w:rPr>
              <w:t xml:space="preserve"> participate alongside their peers during performances or sports days.</w:t>
            </w:r>
          </w:p>
        </w:tc>
      </w:tr>
      <w:tr w:rsidR="00C46EB4" w14:paraId="2162B6E1" w14:textId="77777777" w:rsidTr="005F6E74">
        <w:tc>
          <w:tcPr>
            <w:tcW w:w="1356" w:type="dxa"/>
          </w:tcPr>
          <w:p w14:paraId="59225F45" w14:textId="2C157CB4" w:rsidR="00C46EB4" w:rsidRDefault="00C46EB4" w:rsidP="00C46EB4">
            <w:pPr>
              <w:ind w:left="196"/>
              <w:rPr>
                <w:rFonts w:ascii="Century Gothic" w:eastAsia="Century Gothic" w:hAnsi="Century Gothic" w:cs="Century Gothic"/>
                <w:b/>
                <w:sz w:val="24"/>
              </w:rPr>
            </w:pPr>
            <w:r>
              <w:rPr>
                <w:rFonts w:ascii="Century Gothic" w:eastAsia="Century Gothic" w:hAnsi="Century Gothic" w:cs="Century Gothic"/>
                <w:b/>
              </w:rPr>
              <w:lastRenderedPageBreak/>
              <w:t>15</w:t>
            </w:r>
          </w:p>
        </w:tc>
        <w:tc>
          <w:tcPr>
            <w:tcW w:w="7603" w:type="dxa"/>
            <w:vAlign w:val="center"/>
          </w:tcPr>
          <w:p w14:paraId="4F5DC05C" w14:textId="77777777" w:rsidR="00C46EB4" w:rsidRDefault="00C46EB4" w:rsidP="00C46EB4">
            <w:pPr>
              <w:spacing w:line="279" w:lineRule="auto"/>
              <w:ind w:left="312" w:right="47"/>
              <w:jc w:val="center"/>
            </w:pPr>
            <w:r>
              <w:rPr>
                <w:rFonts w:ascii="Century Gothic" w:eastAsia="Century Gothic" w:hAnsi="Century Gothic" w:cs="Century Gothic"/>
                <w:b/>
                <w:sz w:val="24"/>
              </w:rPr>
              <w:t>What support is there for students’ overall well-being and their emotional, mental and social development?</w:t>
            </w:r>
          </w:p>
          <w:p w14:paraId="16ADB76E" w14:textId="5AA96163" w:rsidR="00C46EB4" w:rsidRPr="00C46EB4" w:rsidRDefault="00C46EB4" w:rsidP="00C46EB4">
            <w:pPr>
              <w:spacing w:after="7" w:line="279" w:lineRule="auto"/>
              <w:ind w:left="288" w:right="23"/>
              <w:rPr>
                <w:rFonts w:ascii="Century Gothic" w:eastAsia="Century Gothic" w:hAnsi="Century Gothic" w:cs="Century Gothic"/>
                <w:bCs/>
                <w:sz w:val="24"/>
              </w:rPr>
            </w:pPr>
            <w:r>
              <w:rPr>
                <w:rFonts w:ascii="Century Gothic" w:eastAsia="Century Gothic" w:hAnsi="Century Gothic" w:cs="Century Gothic"/>
                <w:b/>
                <w:i/>
                <w:sz w:val="24"/>
              </w:rPr>
              <w:t>(SEND CoP 6.79 bullet 12)</w:t>
            </w:r>
          </w:p>
        </w:tc>
      </w:tr>
      <w:tr w:rsidR="00C46EB4" w14:paraId="2A784C8F" w14:textId="77777777" w:rsidTr="005F6E74">
        <w:tc>
          <w:tcPr>
            <w:tcW w:w="1356" w:type="dxa"/>
          </w:tcPr>
          <w:p w14:paraId="329A4720" w14:textId="77777777" w:rsidR="00C46EB4" w:rsidRDefault="00C46EB4" w:rsidP="00C46EB4">
            <w:pPr>
              <w:ind w:left="196"/>
              <w:rPr>
                <w:rFonts w:ascii="Century Gothic" w:eastAsia="Century Gothic" w:hAnsi="Century Gothic" w:cs="Century Gothic"/>
                <w:b/>
              </w:rPr>
            </w:pPr>
          </w:p>
        </w:tc>
        <w:tc>
          <w:tcPr>
            <w:tcW w:w="7603" w:type="dxa"/>
            <w:vAlign w:val="center"/>
          </w:tcPr>
          <w:p w14:paraId="3A6079BD" w14:textId="77777777" w:rsidR="00C46EB4" w:rsidRPr="00C46EB4" w:rsidRDefault="00C46EB4" w:rsidP="00C46EB4">
            <w:pPr>
              <w:spacing w:line="279" w:lineRule="auto"/>
              <w:ind w:right="47"/>
              <w:rPr>
                <w:rFonts w:ascii="Century Gothic" w:eastAsia="Century Gothic" w:hAnsi="Century Gothic" w:cs="Century Gothic"/>
                <w:b/>
                <w:sz w:val="24"/>
              </w:rPr>
            </w:pPr>
          </w:p>
          <w:p w14:paraId="222B0853" w14:textId="77777777" w:rsidR="00C46EB4" w:rsidRPr="00C46EB4" w:rsidRDefault="00C46EB4" w:rsidP="00C46EB4">
            <w:pPr>
              <w:spacing w:line="279" w:lineRule="auto"/>
              <w:ind w:left="312" w:right="47"/>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Oasis Academy Enfield is proud of its inclusive ethos which forms an intrinsic part of our daily practice to include a wide range of interventions to support the social and emotional development of our students.</w:t>
            </w:r>
          </w:p>
          <w:p w14:paraId="67EB28A0" w14:textId="77777777" w:rsidR="00C46EB4" w:rsidRPr="00C46EB4" w:rsidRDefault="00C46EB4" w:rsidP="00C46EB4">
            <w:pPr>
              <w:spacing w:line="279" w:lineRule="auto"/>
              <w:ind w:left="312" w:right="47"/>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We will monitor and review progress as part of the SEND support planning cycle of assess, plan, do, review (APDR).</w:t>
            </w:r>
          </w:p>
          <w:p w14:paraId="43825F1C" w14:textId="77777777" w:rsidR="00C46EB4" w:rsidRPr="00C46EB4" w:rsidRDefault="00C46EB4" w:rsidP="00C46EB4">
            <w:pPr>
              <w:spacing w:line="279" w:lineRule="auto"/>
              <w:ind w:left="312" w:right="47"/>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For some students with significant mental health and wellbeing needs we can also provide the following: access to our academy counsellor, a mentor, external referral to CAMHS, time-out space for student to use when upset or agitated etc.</w:t>
            </w:r>
          </w:p>
          <w:p w14:paraId="63A77675" w14:textId="7B879EF8" w:rsidR="00C46EB4" w:rsidRDefault="00C46EB4" w:rsidP="00C46EB4">
            <w:pPr>
              <w:spacing w:line="279" w:lineRule="auto"/>
              <w:ind w:left="312" w:right="47"/>
              <w:rPr>
                <w:rFonts w:ascii="Century Gothic" w:eastAsia="Century Gothic" w:hAnsi="Century Gothic" w:cs="Century Gothic"/>
                <w:b/>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 xml:space="preserve">The academy may work with external services to support students: </w:t>
            </w:r>
            <w:proofErr w:type="gramStart"/>
            <w:r w:rsidRPr="00C46EB4">
              <w:rPr>
                <w:rFonts w:ascii="Century Gothic" w:eastAsia="Century Gothic" w:hAnsi="Century Gothic" w:cs="Century Gothic"/>
                <w:bCs/>
                <w:sz w:val="24"/>
              </w:rPr>
              <w:t>( CAMHS</w:t>
            </w:r>
            <w:proofErr w:type="gramEnd"/>
            <w:r w:rsidRPr="00C46EB4">
              <w:rPr>
                <w:rFonts w:ascii="Century Gothic" w:eastAsia="Century Gothic" w:hAnsi="Century Gothic" w:cs="Century Gothic"/>
                <w:bCs/>
                <w:sz w:val="24"/>
              </w:rPr>
              <w:t xml:space="preserve">, Ed </w:t>
            </w:r>
            <w:proofErr w:type="spellStart"/>
            <w:r w:rsidRPr="00C46EB4">
              <w:rPr>
                <w:rFonts w:ascii="Century Gothic" w:eastAsia="Century Gothic" w:hAnsi="Century Gothic" w:cs="Century Gothic"/>
                <w:bCs/>
                <w:sz w:val="24"/>
              </w:rPr>
              <w:t>Psychs</w:t>
            </w:r>
            <w:proofErr w:type="spellEnd"/>
            <w:r w:rsidRPr="00C46EB4">
              <w:rPr>
                <w:rFonts w:ascii="Century Gothic" w:eastAsia="Century Gothic" w:hAnsi="Century Gothic" w:cs="Century Gothic"/>
                <w:bCs/>
                <w:sz w:val="24"/>
              </w:rPr>
              <w:t>, speech therapists, Young Carers, etc)</w:t>
            </w:r>
          </w:p>
        </w:tc>
      </w:tr>
      <w:tr w:rsidR="00C46EB4" w14:paraId="7E4D8A0E" w14:textId="77777777" w:rsidTr="00BE1C31">
        <w:tc>
          <w:tcPr>
            <w:tcW w:w="1356" w:type="dxa"/>
          </w:tcPr>
          <w:p w14:paraId="6987F9B7" w14:textId="332C1EED" w:rsidR="00C46EB4" w:rsidRDefault="00C46EB4" w:rsidP="00C46EB4">
            <w:pPr>
              <w:ind w:left="196"/>
              <w:rPr>
                <w:rFonts w:ascii="Century Gothic" w:eastAsia="Century Gothic" w:hAnsi="Century Gothic" w:cs="Century Gothic"/>
                <w:b/>
              </w:rPr>
            </w:pPr>
            <w:r>
              <w:rPr>
                <w:rFonts w:ascii="Century Gothic" w:eastAsia="Century Gothic" w:hAnsi="Century Gothic" w:cs="Century Gothic"/>
                <w:b/>
                <w:sz w:val="24"/>
              </w:rPr>
              <w:t>16</w:t>
            </w:r>
          </w:p>
        </w:tc>
        <w:tc>
          <w:tcPr>
            <w:tcW w:w="7603" w:type="dxa"/>
            <w:vAlign w:val="bottom"/>
          </w:tcPr>
          <w:p w14:paraId="3EAB26DD" w14:textId="77777777" w:rsidR="00C46EB4" w:rsidRDefault="00C46EB4" w:rsidP="00C46EB4">
            <w:pPr>
              <w:spacing w:after="24"/>
              <w:ind w:right="95"/>
              <w:jc w:val="center"/>
            </w:pPr>
            <w:r>
              <w:rPr>
                <w:rFonts w:ascii="Century Gothic" w:eastAsia="Century Gothic" w:hAnsi="Century Gothic" w:cs="Century Gothic"/>
                <w:b/>
                <w:sz w:val="24"/>
              </w:rPr>
              <w:t>What specialist services does the school use to support students and their families?</w:t>
            </w:r>
          </w:p>
          <w:p w14:paraId="2083E0A3" w14:textId="46FED20A" w:rsidR="00C46EB4" w:rsidRPr="00C46EB4" w:rsidRDefault="00C46EB4" w:rsidP="00C46EB4">
            <w:pPr>
              <w:spacing w:line="279" w:lineRule="auto"/>
              <w:ind w:right="47"/>
              <w:rPr>
                <w:rFonts w:ascii="Century Gothic" w:eastAsia="Century Gothic" w:hAnsi="Century Gothic" w:cs="Century Gothic"/>
                <w:b/>
                <w:sz w:val="24"/>
              </w:rPr>
            </w:pPr>
            <w:r>
              <w:rPr>
                <w:rFonts w:ascii="Century Gothic" w:eastAsia="Century Gothic" w:hAnsi="Century Gothic" w:cs="Century Gothic"/>
                <w:b/>
                <w:i/>
                <w:sz w:val="24"/>
              </w:rPr>
              <w:lastRenderedPageBreak/>
              <w:t>(SEND CoP 6.79 bullet 13)</w:t>
            </w:r>
          </w:p>
        </w:tc>
      </w:tr>
      <w:tr w:rsidR="00C46EB4" w14:paraId="71FC6EC0" w14:textId="77777777" w:rsidTr="00BE1C31">
        <w:tc>
          <w:tcPr>
            <w:tcW w:w="1356" w:type="dxa"/>
          </w:tcPr>
          <w:p w14:paraId="1CB5EA78" w14:textId="77777777" w:rsidR="00C46EB4" w:rsidRPr="00C46EB4" w:rsidRDefault="00C46EB4" w:rsidP="00C46EB4">
            <w:pPr>
              <w:ind w:left="196"/>
              <w:rPr>
                <w:rFonts w:ascii="Century Gothic" w:eastAsia="Century Gothic" w:hAnsi="Century Gothic" w:cs="Century Gothic"/>
                <w:bCs/>
                <w:sz w:val="24"/>
              </w:rPr>
            </w:pPr>
          </w:p>
        </w:tc>
        <w:tc>
          <w:tcPr>
            <w:tcW w:w="7603" w:type="dxa"/>
            <w:vAlign w:val="bottom"/>
          </w:tcPr>
          <w:p w14:paraId="120AB369" w14:textId="77777777" w:rsidR="00C46EB4" w:rsidRPr="00C46EB4" w:rsidRDefault="00C46EB4" w:rsidP="00C46EB4">
            <w:pPr>
              <w:spacing w:after="24"/>
              <w:ind w:right="95"/>
              <w:rPr>
                <w:rFonts w:ascii="Century Gothic" w:eastAsia="Century Gothic" w:hAnsi="Century Gothic" w:cs="Century Gothic"/>
                <w:bCs/>
                <w:sz w:val="24"/>
              </w:rPr>
            </w:pPr>
          </w:p>
          <w:p w14:paraId="3F91798B" w14:textId="77777777" w:rsidR="00C46EB4" w:rsidRPr="00C46EB4" w:rsidRDefault="00C46EB4" w:rsidP="00C46EB4">
            <w:pPr>
              <w:spacing w:after="24"/>
              <w:ind w:right="95"/>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As part of the cycle of SEN support - assess, plan, do, review (ADPR) we will consider whether we need to involve other services to make sure a student’s specific needs are met.</w:t>
            </w:r>
          </w:p>
          <w:p w14:paraId="4AF09E64" w14:textId="77777777" w:rsidR="00C46EB4" w:rsidRPr="00C46EB4" w:rsidRDefault="00C46EB4" w:rsidP="00C46EB4">
            <w:pPr>
              <w:spacing w:after="24"/>
              <w:ind w:right="95"/>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Parents or carers will be asked to give their consent for other external specialists to work with their children.</w:t>
            </w:r>
          </w:p>
          <w:p w14:paraId="0BF93474" w14:textId="77777777" w:rsidR="00C46EB4" w:rsidRPr="00C46EB4" w:rsidRDefault="00C46EB4" w:rsidP="00C46EB4">
            <w:pPr>
              <w:spacing w:after="24"/>
              <w:ind w:right="95"/>
              <w:rPr>
                <w:rFonts w:ascii="Century Gothic" w:eastAsia="Century Gothic" w:hAnsi="Century Gothic" w:cs="Century Gothic"/>
                <w:bCs/>
                <w:sz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t xml:space="preserve">Specialists from a range of support services might be working with a student on a regular basis </w:t>
            </w:r>
            <w:proofErr w:type="gramStart"/>
            <w:r w:rsidRPr="00C46EB4">
              <w:rPr>
                <w:rFonts w:ascii="Century Gothic" w:eastAsia="Century Gothic" w:hAnsi="Century Gothic" w:cs="Century Gothic"/>
                <w:bCs/>
                <w:sz w:val="24"/>
              </w:rPr>
              <w:t>or  over</w:t>
            </w:r>
            <w:proofErr w:type="gramEnd"/>
            <w:r w:rsidRPr="00C46EB4">
              <w:rPr>
                <w:rFonts w:ascii="Century Gothic" w:eastAsia="Century Gothic" w:hAnsi="Century Gothic" w:cs="Century Gothic"/>
                <w:bCs/>
                <w:sz w:val="24"/>
              </w:rPr>
              <w:t xml:space="preserve"> a set period of time, e.g. weekly for one term.</w:t>
            </w:r>
          </w:p>
          <w:p w14:paraId="43E1DD18" w14:textId="77777777" w:rsidR="00C46EB4" w:rsidRPr="00C46EB4" w:rsidRDefault="00C46EB4" w:rsidP="00C46EB4">
            <w:pPr>
              <w:spacing w:after="24"/>
              <w:ind w:right="95"/>
              <w:rPr>
                <w:rFonts w:ascii="Arial" w:eastAsia="Century Gothic" w:hAnsi="Arial" w:cs="Arial"/>
                <w:bCs/>
                <w:sz w:val="24"/>
                <w:szCs w:val="24"/>
              </w:rPr>
            </w:pPr>
            <w:r w:rsidRPr="00C46EB4">
              <w:rPr>
                <w:rFonts w:ascii="Century Gothic" w:eastAsia="Century Gothic" w:hAnsi="Century Gothic" w:cs="Century Gothic"/>
                <w:bCs/>
                <w:sz w:val="24"/>
              </w:rPr>
              <w:t>●</w:t>
            </w:r>
            <w:r w:rsidRPr="00C46EB4">
              <w:rPr>
                <w:rFonts w:ascii="Century Gothic" w:eastAsia="Century Gothic" w:hAnsi="Century Gothic" w:cs="Century Gothic"/>
                <w:bCs/>
                <w:sz w:val="24"/>
              </w:rPr>
              <w:tab/>
            </w:r>
            <w:r w:rsidRPr="00C46EB4">
              <w:rPr>
                <w:rFonts w:ascii="Arial" w:eastAsia="Century Gothic" w:hAnsi="Arial" w:cs="Arial"/>
                <w:bCs/>
                <w:sz w:val="24"/>
                <w:szCs w:val="24"/>
              </w:rPr>
              <w:t xml:space="preserve">The academy has developed positive links with </w:t>
            </w:r>
            <w:proofErr w:type="gramStart"/>
            <w:r w:rsidRPr="00C46EB4">
              <w:rPr>
                <w:rFonts w:ascii="Arial" w:eastAsia="Century Gothic" w:hAnsi="Arial" w:cs="Arial"/>
                <w:bCs/>
                <w:sz w:val="24"/>
                <w:szCs w:val="24"/>
              </w:rPr>
              <w:t>a number of</w:t>
            </w:r>
            <w:proofErr w:type="gramEnd"/>
            <w:r w:rsidRPr="00C46EB4">
              <w:rPr>
                <w:rFonts w:ascii="Arial" w:eastAsia="Century Gothic" w:hAnsi="Arial" w:cs="Arial"/>
                <w:bCs/>
                <w:sz w:val="24"/>
                <w:szCs w:val="24"/>
              </w:rPr>
              <w:t xml:space="preserve"> external agencies in order to support students with SEND: CAMHS, Ed </w:t>
            </w:r>
            <w:proofErr w:type="spellStart"/>
            <w:r w:rsidRPr="00C46EB4">
              <w:rPr>
                <w:rFonts w:ascii="Arial" w:eastAsia="Century Gothic" w:hAnsi="Arial" w:cs="Arial"/>
                <w:bCs/>
                <w:sz w:val="24"/>
                <w:szCs w:val="24"/>
              </w:rPr>
              <w:t>Psychs</w:t>
            </w:r>
            <w:proofErr w:type="spellEnd"/>
            <w:r w:rsidRPr="00C46EB4">
              <w:rPr>
                <w:rFonts w:ascii="Arial" w:eastAsia="Century Gothic" w:hAnsi="Arial" w:cs="Arial"/>
                <w:bCs/>
                <w:sz w:val="24"/>
                <w:szCs w:val="24"/>
              </w:rPr>
              <w:t>, Speech Therapists, academy Counsellor.</w:t>
            </w:r>
          </w:p>
          <w:p w14:paraId="0B901CC6" w14:textId="77777777" w:rsidR="00C46EB4" w:rsidRPr="00C46EB4" w:rsidRDefault="00C46EB4" w:rsidP="00C46EB4">
            <w:pPr>
              <w:spacing w:after="24"/>
              <w:ind w:right="95"/>
              <w:rPr>
                <w:rFonts w:ascii="Arial" w:eastAsia="Century Gothic" w:hAnsi="Arial" w:cs="Arial"/>
                <w:bCs/>
                <w:sz w:val="24"/>
                <w:szCs w:val="24"/>
              </w:rPr>
            </w:pPr>
          </w:p>
          <w:p w14:paraId="4AEBAF32" w14:textId="77777777" w:rsidR="00C46EB4" w:rsidRPr="00C46EB4" w:rsidRDefault="00C46EB4" w:rsidP="00C46EB4">
            <w:pPr>
              <w:pStyle w:val="TableHeader"/>
              <w:jc w:val="left"/>
              <w:rPr>
                <w:rFonts w:cs="Arial"/>
                <w:b w:val="0"/>
                <w:bCs/>
              </w:rPr>
            </w:pPr>
            <w:r w:rsidRPr="00C46EB4">
              <w:rPr>
                <w:rFonts w:cs="Arial"/>
                <w:b w:val="0"/>
                <w:bCs/>
              </w:rPr>
              <w:tab/>
              <w:t xml:space="preserve">The SENDCo is the designated person for looked after </w:t>
            </w:r>
            <w:proofErr w:type="gramStart"/>
            <w:r w:rsidRPr="00C46EB4">
              <w:rPr>
                <w:rFonts w:cs="Arial"/>
                <w:b w:val="0"/>
                <w:bCs/>
              </w:rPr>
              <w:t>children</w:t>
            </w:r>
            <w:proofErr w:type="gramEnd"/>
            <w:r w:rsidRPr="00C46EB4">
              <w:rPr>
                <w:rFonts w:cs="Arial"/>
                <w:b w:val="0"/>
                <w:bCs/>
              </w:rPr>
              <w:t xml:space="preserve"> </w:t>
            </w:r>
          </w:p>
          <w:p w14:paraId="4EACE3F6" w14:textId="77777777" w:rsidR="00C46EB4" w:rsidRPr="00C46EB4" w:rsidRDefault="00C46EB4" w:rsidP="00C46EB4">
            <w:pPr>
              <w:pStyle w:val="TableHeader"/>
              <w:jc w:val="left"/>
              <w:rPr>
                <w:rFonts w:cs="Arial"/>
                <w:b w:val="0"/>
                <w:bCs/>
              </w:rPr>
            </w:pPr>
          </w:p>
          <w:p w14:paraId="59B22331" w14:textId="77777777" w:rsidR="00C46EB4" w:rsidRPr="00C46EB4" w:rsidRDefault="00C46EB4" w:rsidP="00C46EB4">
            <w:pPr>
              <w:pStyle w:val="TableHeader"/>
              <w:jc w:val="left"/>
              <w:rPr>
                <w:rFonts w:cs="Arial"/>
                <w:b w:val="0"/>
                <w:bCs/>
              </w:rPr>
            </w:pPr>
            <w:r w:rsidRPr="00C46EB4">
              <w:rPr>
                <w:rFonts w:cs="Arial"/>
                <w:b w:val="0"/>
                <w:bCs/>
              </w:rPr>
              <w:t>●</w:t>
            </w:r>
            <w:r w:rsidRPr="00C46EB4">
              <w:rPr>
                <w:rFonts w:cs="Arial"/>
                <w:b w:val="0"/>
                <w:bCs/>
              </w:rPr>
              <w:tab/>
              <w:t>Responsibilities include:</w:t>
            </w:r>
          </w:p>
          <w:p w14:paraId="21FCEBF0" w14:textId="77777777" w:rsidR="00C46EB4" w:rsidRPr="00C46EB4" w:rsidRDefault="00C46EB4" w:rsidP="00C46EB4">
            <w:pPr>
              <w:pStyle w:val="TableHeader"/>
              <w:ind w:left="720"/>
              <w:jc w:val="left"/>
              <w:rPr>
                <w:rFonts w:cs="Arial"/>
                <w:b w:val="0"/>
                <w:bCs/>
              </w:rPr>
            </w:pPr>
            <w:r w:rsidRPr="00C46EB4">
              <w:rPr>
                <w:rFonts w:cs="Arial"/>
                <w:b w:val="0"/>
                <w:bCs/>
              </w:rPr>
              <w:t>-</w:t>
            </w:r>
            <w:r w:rsidRPr="00C46EB4">
              <w:rPr>
                <w:rFonts w:cs="Arial"/>
                <w:b w:val="0"/>
                <w:bCs/>
              </w:rPr>
              <w:tab/>
              <w:t>The management of Personal Education Plans (PEPS), attendance at CLA review meetings to discuss educational progress and targets.</w:t>
            </w:r>
          </w:p>
          <w:p w14:paraId="7EF4278E" w14:textId="77777777" w:rsidR="00C46EB4" w:rsidRPr="00C46EB4" w:rsidRDefault="00C46EB4" w:rsidP="00C46EB4">
            <w:pPr>
              <w:pStyle w:val="TableHeader"/>
              <w:ind w:left="720"/>
              <w:jc w:val="left"/>
              <w:rPr>
                <w:rFonts w:cs="Arial"/>
                <w:b w:val="0"/>
                <w:bCs/>
              </w:rPr>
            </w:pPr>
            <w:r w:rsidRPr="00C46EB4">
              <w:rPr>
                <w:rFonts w:cs="Arial"/>
                <w:b w:val="0"/>
                <w:bCs/>
              </w:rPr>
              <w:t>-</w:t>
            </w:r>
            <w:r w:rsidRPr="00C46EB4">
              <w:rPr>
                <w:rFonts w:cs="Arial"/>
                <w:b w:val="0"/>
                <w:bCs/>
              </w:rPr>
              <w:tab/>
              <w:t>Regular liaison with The Virtual School, social workers, foster carers/parents and relevant adults in the school community.</w:t>
            </w:r>
          </w:p>
          <w:p w14:paraId="09F0B27F" w14:textId="779E7CD3" w:rsidR="00C46EB4" w:rsidRPr="00C46EB4" w:rsidRDefault="00C46EB4" w:rsidP="00C46EB4">
            <w:pPr>
              <w:spacing w:after="24"/>
              <w:ind w:right="95"/>
              <w:rPr>
                <w:rFonts w:ascii="Century Gothic" w:eastAsia="Century Gothic" w:hAnsi="Century Gothic" w:cs="Century Gothic"/>
                <w:bCs/>
                <w:sz w:val="24"/>
              </w:rPr>
            </w:pPr>
            <w:r w:rsidRPr="00C46EB4">
              <w:rPr>
                <w:rFonts w:ascii="Arial" w:hAnsi="Arial" w:cs="Arial"/>
                <w:bCs/>
                <w:sz w:val="24"/>
                <w:szCs w:val="24"/>
              </w:rPr>
              <w:t>●</w:t>
            </w:r>
            <w:r w:rsidRPr="00C46EB4">
              <w:rPr>
                <w:rFonts w:ascii="Arial" w:hAnsi="Arial" w:cs="Arial"/>
                <w:bCs/>
                <w:sz w:val="24"/>
                <w:szCs w:val="24"/>
              </w:rPr>
              <w:tab/>
              <w:t>The designated safeguarding lead coordinates risk reduction planning for safeguarding issues, attends core group meetings and multi-agency strategy meetings.</w:t>
            </w:r>
          </w:p>
        </w:tc>
      </w:tr>
      <w:tr w:rsidR="00C46EB4" w14:paraId="0277EA64" w14:textId="77777777" w:rsidTr="00B56ACE">
        <w:tc>
          <w:tcPr>
            <w:tcW w:w="1356" w:type="dxa"/>
            <w:vAlign w:val="bottom"/>
          </w:tcPr>
          <w:p w14:paraId="2680F678" w14:textId="28EB004B" w:rsidR="00C46EB4" w:rsidRPr="00C46EB4" w:rsidRDefault="00C46EB4" w:rsidP="00C46EB4">
            <w:pPr>
              <w:ind w:left="196"/>
              <w:rPr>
                <w:rFonts w:ascii="Century Gothic" w:eastAsia="Century Gothic" w:hAnsi="Century Gothic" w:cs="Century Gothic"/>
                <w:bCs/>
                <w:sz w:val="24"/>
              </w:rPr>
            </w:pPr>
            <w:r>
              <w:rPr>
                <w:rFonts w:ascii="Century Gothic" w:eastAsia="Century Gothic" w:hAnsi="Century Gothic" w:cs="Century Gothic"/>
                <w:b/>
                <w:sz w:val="23"/>
              </w:rPr>
              <w:t>17</w:t>
            </w:r>
          </w:p>
        </w:tc>
        <w:tc>
          <w:tcPr>
            <w:tcW w:w="7603" w:type="dxa"/>
            <w:vAlign w:val="bottom"/>
          </w:tcPr>
          <w:p w14:paraId="5A771656" w14:textId="77777777" w:rsidR="00C46EB4" w:rsidRDefault="00C46EB4" w:rsidP="00C46EB4">
            <w:pPr>
              <w:spacing w:after="35"/>
              <w:ind w:right="95"/>
              <w:jc w:val="center"/>
            </w:pPr>
            <w:r>
              <w:rPr>
                <w:rFonts w:ascii="Century Gothic" w:eastAsia="Century Gothic" w:hAnsi="Century Gothic" w:cs="Century Gothic"/>
                <w:b/>
                <w:sz w:val="23"/>
              </w:rPr>
              <w:t>What do I do if I am not happy or if I want to complain?</w:t>
            </w:r>
          </w:p>
          <w:p w14:paraId="3C7C2A84" w14:textId="25A0B9F6" w:rsidR="00C46EB4" w:rsidRPr="00C46EB4" w:rsidRDefault="00C46EB4" w:rsidP="00C46EB4">
            <w:pPr>
              <w:spacing w:after="24"/>
              <w:ind w:right="95"/>
              <w:rPr>
                <w:rFonts w:ascii="Century Gothic" w:eastAsia="Century Gothic" w:hAnsi="Century Gothic" w:cs="Century Gothic"/>
                <w:bCs/>
                <w:sz w:val="24"/>
              </w:rPr>
            </w:pPr>
            <w:r>
              <w:rPr>
                <w:rFonts w:ascii="Century Gothic" w:eastAsia="Century Gothic" w:hAnsi="Century Gothic" w:cs="Century Gothic"/>
                <w:b/>
                <w:i/>
                <w:sz w:val="23"/>
              </w:rPr>
              <w:t>(</w:t>
            </w:r>
            <w:r>
              <w:rPr>
                <w:rFonts w:ascii="Century Gothic" w:eastAsia="Century Gothic" w:hAnsi="Century Gothic" w:cs="Century Gothic"/>
                <w:b/>
                <w:i/>
                <w:sz w:val="24"/>
              </w:rPr>
              <w:t>SEND CoP 6.79 bullet 14)</w:t>
            </w:r>
          </w:p>
        </w:tc>
      </w:tr>
      <w:tr w:rsidR="00C46EB4" w14:paraId="3234E84A" w14:textId="77777777" w:rsidTr="00BE1C31">
        <w:tc>
          <w:tcPr>
            <w:tcW w:w="1356" w:type="dxa"/>
          </w:tcPr>
          <w:p w14:paraId="7307EF69" w14:textId="77777777" w:rsidR="00C46EB4" w:rsidRPr="00C46EB4" w:rsidRDefault="00C46EB4" w:rsidP="00C46EB4">
            <w:pPr>
              <w:ind w:left="196"/>
              <w:rPr>
                <w:rFonts w:ascii="Century Gothic" w:eastAsia="Century Gothic" w:hAnsi="Century Gothic" w:cs="Century Gothic"/>
                <w:bCs/>
                <w:sz w:val="24"/>
              </w:rPr>
            </w:pPr>
          </w:p>
        </w:tc>
        <w:tc>
          <w:tcPr>
            <w:tcW w:w="7603" w:type="dxa"/>
            <w:vAlign w:val="bottom"/>
          </w:tcPr>
          <w:p w14:paraId="0585DF50" w14:textId="77777777" w:rsidR="00C46EB4" w:rsidRDefault="00C46EB4" w:rsidP="00C46EB4">
            <w:pPr>
              <w:spacing w:after="31" w:line="267" w:lineRule="auto"/>
              <w:ind w:right="142"/>
              <w:rPr>
                <w:rFonts w:ascii="Century Gothic" w:hAnsi="Century Gothic"/>
                <w:sz w:val="24"/>
              </w:rPr>
            </w:pPr>
            <w:r w:rsidRPr="00F000BD">
              <w:rPr>
                <w:rFonts w:ascii="Century Gothic" w:hAnsi="Century Gothic"/>
                <w:sz w:val="24"/>
              </w:rPr>
              <w:t xml:space="preserve">Parents can contact their child’s Head of Year, in the first instance.  </w:t>
            </w:r>
          </w:p>
          <w:p w14:paraId="7BD4A7D9" w14:textId="77777777" w:rsidR="00C46EB4" w:rsidRDefault="00C46EB4" w:rsidP="00C46EB4">
            <w:pPr>
              <w:pStyle w:val="ListParagraph"/>
              <w:numPr>
                <w:ilvl w:val="0"/>
                <w:numId w:val="14"/>
              </w:numPr>
              <w:spacing w:after="31" w:line="267" w:lineRule="auto"/>
              <w:ind w:right="142"/>
              <w:rPr>
                <w:rFonts w:ascii="Century Gothic" w:hAnsi="Century Gothic"/>
                <w:sz w:val="24"/>
              </w:rPr>
            </w:pPr>
            <w:r w:rsidRPr="007A491F">
              <w:rPr>
                <w:rFonts w:ascii="Century Gothic" w:hAnsi="Century Gothic"/>
                <w:sz w:val="24"/>
              </w:rPr>
              <w:t xml:space="preserve">If parents are concerned about a particular subject, they should contact the class teacher direct. </w:t>
            </w:r>
          </w:p>
          <w:p w14:paraId="28381AFB" w14:textId="77777777" w:rsidR="00C46EB4" w:rsidRPr="007A491F" w:rsidRDefault="00C46EB4" w:rsidP="00C46EB4">
            <w:pPr>
              <w:pStyle w:val="ListParagraph"/>
              <w:numPr>
                <w:ilvl w:val="0"/>
                <w:numId w:val="14"/>
              </w:numPr>
              <w:spacing w:after="31" w:line="267" w:lineRule="auto"/>
              <w:ind w:right="142"/>
              <w:rPr>
                <w:rFonts w:ascii="Century Gothic" w:hAnsi="Century Gothic"/>
                <w:sz w:val="24"/>
              </w:rPr>
            </w:pPr>
            <w:r w:rsidRPr="007A491F">
              <w:rPr>
                <w:rFonts w:ascii="Century Gothic" w:hAnsi="Century Gothic"/>
                <w:sz w:val="24"/>
              </w:rPr>
              <w:t xml:space="preserve">Concerns regarding a students’ specific SEND or progress can be raised with the </w:t>
            </w:r>
            <w:proofErr w:type="gramStart"/>
            <w:r w:rsidRPr="007A491F">
              <w:rPr>
                <w:rFonts w:ascii="Century Gothic" w:hAnsi="Century Gothic"/>
                <w:sz w:val="24"/>
              </w:rPr>
              <w:t>SENDCO</w:t>
            </w:r>
            <w:proofErr w:type="gramEnd"/>
            <w:r w:rsidRPr="007A491F">
              <w:rPr>
                <w:rFonts w:ascii="Century Gothic" w:hAnsi="Century Gothic"/>
                <w:sz w:val="24"/>
              </w:rPr>
              <w:t xml:space="preserve"> </w:t>
            </w:r>
          </w:p>
          <w:p w14:paraId="12787533" w14:textId="77777777" w:rsidR="00C46EB4" w:rsidRPr="00C46EB4" w:rsidRDefault="00C46EB4" w:rsidP="00C46EB4">
            <w:pPr>
              <w:spacing w:after="24"/>
              <w:ind w:right="95"/>
              <w:rPr>
                <w:rFonts w:ascii="Century Gothic" w:eastAsia="Century Gothic" w:hAnsi="Century Gothic" w:cs="Century Gothic"/>
                <w:bCs/>
                <w:sz w:val="24"/>
              </w:rPr>
            </w:pPr>
          </w:p>
        </w:tc>
      </w:tr>
    </w:tbl>
    <w:p w14:paraId="5C2292A4" w14:textId="77777777" w:rsidR="00DE033D" w:rsidRDefault="00DE033D" w:rsidP="00640DDE">
      <w:pPr>
        <w:pStyle w:val="TableHeader"/>
        <w:jc w:val="left"/>
      </w:pPr>
    </w:p>
    <w:p w14:paraId="53309A41" w14:textId="77777777" w:rsidR="00DE033D" w:rsidRDefault="00DE033D" w:rsidP="00640DDE">
      <w:pPr>
        <w:pStyle w:val="TableHeader"/>
        <w:jc w:val="left"/>
      </w:pPr>
    </w:p>
    <w:p w14:paraId="6BBCE565" w14:textId="77777777" w:rsidR="00DE033D" w:rsidRDefault="00DE033D" w:rsidP="00640DDE">
      <w:pPr>
        <w:pStyle w:val="TableHeader"/>
        <w:jc w:val="left"/>
      </w:pPr>
    </w:p>
    <w:p w14:paraId="067E64D7" w14:textId="77777777" w:rsidR="00DE033D" w:rsidRDefault="00DE033D" w:rsidP="00640DDE">
      <w:pPr>
        <w:pStyle w:val="TableHeader"/>
        <w:jc w:val="left"/>
      </w:pPr>
    </w:p>
    <w:p w14:paraId="21603C53" w14:textId="77777777" w:rsidR="00DE033D" w:rsidRDefault="00DE033D" w:rsidP="00640DDE">
      <w:pPr>
        <w:pStyle w:val="TableHeader"/>
        <w:jc w:val="left"/>
      </w:pPr>
    </w:p>
    <w:p w14:paraId="361F84F5" w14:textId="77777777" w:rsidR="00DE033D" w:rsidRDefault="00DE033D" w:rsidP="00640DDE">
      <w:pPr>
        <w:pStyle w:val="TableHeader"/>
        <w:jc w:val="left"/>
      </w:pPr>
    </w:p>
    <w:p w14:paraId="1822B43C" w14:textId="77777777" w:rsidR="00DE033D" w:rsidRDefault="00DE033D" w:rsidP="00640DDE">
      <w:pPr>
        <w:pStyle w:val="TableHeader"/>
        <w:jc w:val="left"/>
      </w:pPr>
    </w:p>
    <w:p w14:paraId="0CD9FCA2" w14:textId="77777777" w:rsidR="00DE033D" w:rsidRDefault="00DE033D" w:rsidP="00640DDE">
      <w:pPr>
        <w:pStyle w:val="TableHeader"/>
        <w:jc w:val="left"/>
      </w:pPr>
    </w:p>
    <w:p w14:paraId="003006AC" w14:textId="77777777" w:rsidR="00DE033D" w:rsidRDefault="00DE033D" w:rsidP="00640DDE">
      <w:pPr>
        <w:pStyle w:val="TableHeader"/>
        <w:jc w:val="left"/>
      </w:pPr>
    </w:p>
    <w:sectPr w:rsidR="00DE033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5292" w14:textId="77777777" w:rsidR="004D3E98" w:rsidRDefault="004D3E98" w:rsidP="00640DDE">
      <w:pPr>
        <w:spacing w:after="0" w:line="240" w:lineRule="auto"/>
      </w:pPr>
      <w:r>
        <w:separator/>
      </w:r>
    </w:p>
  </w:endnote>
  <w:endnote w:type="continuationSeparator" w:id="0">
    <w:p w14:paraId="76627936" w14:textId="77777777" w:rsidR="004D3E98" w:rsidRDefault="004D3E98" w:rsidP="006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FA0B" w14:textId="77777777" w:rsidR="004D3E98" w:rsidRDefault="004D3E98" w:rsidP="00640DDE">
      <w:pPr>
        <w:spacing w:after="0" w:line="240" w:lineRule="auto"/>
      </w:pPr>
      <w:r>
        <w:separator/>
      </w:r>
    </w:p>
  </w:footnote>
  <w:footnote w:type="continuationSeparator" w:id="0">
    <w:p w14:paraId="76FF707C" w14:textId="77777777" w:rsidR="004D3E98" w:rsidRDefault="004D3E98" w:rsidP="0064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C4E" w14:textId="6A61A0A0" w:rsidR="00640DDE" w:rsidRDefault="00640DDE">
    <w:pPr>
      <w:pStyle w:val="Header"/>
    </w:pPr>
    <w:r>
      <w:rPr>
        <w:noProof/>
      </w:rPr>
      <w:drawing>
        <wp:anchor distT="0" distB="0" distL="114300" distR="114300" simplePos="0" relativeHeight="251658240" behindDoc="0" locked="0" layoutInCell="1" allowOverlap="1" wp14:anchorId="3FA57ADF" wp14:editId="3B55DFC3">
          <wp:simplePos x="0" y="0"/>
          <wp:positionH relativeFrom="column">
            <wp:posOffset>5057775</wp:posOffset>
          </wp:positionH>
          <wp:positionV relativeFrom="paragraph">
            <wp:posOffset>-135255</wp:posOffset>
          </wp:positionV>
          <wp:extent cx="1133475" cy="655504"/>
          <wp:effectExtent l="0" t="0" r="0" b="0"/>
          <wp:wrapSquare wrapText="bothSides"/>
          <wp:docPr id="1160175630" name="Picture 1" descr="Oasis Academy Enfiel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cademy Enfield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555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4B7"/>
    <w:multiLevelType w:val="hybridMultilevel"/>
    <w:tmpl w:val="CC64D242"/>
    <w:lvl w:ilvl="0" w:tplc="BC4AF3C6">
      <w:start w:val="1"/>
      <w:numFmt w:val="bullet"/>
      <w:lvlText w:val="-"/>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46499A0">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A3EEE46">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D589EB2">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FD87CD4">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05EEDF4">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B983618">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9A760BD6">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2FA42F6">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0D2B75"/>
    <w:multiLevelType w:val="hybridMultilevel"/>
    <w:tmpl w:val="09D0ED04"/>
    <w:lvl w:ilvl="0" w:tplc="E6ACDB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00DEC"/>
    <w:multiLevelType w:val="hybridMultilevel"/>
    <w:tmpl w:val="A1B2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B7F31"/>
    <w:multiLevelType w:val="hybridMultilevel"/>
    <w:tmpl w:val="816465AE"/>
    <w:lvl w:ilvl="0" w:tplc="4D4833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6804A">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E08F0C">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56273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C2142">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A4E0FE">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B25572">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6DE">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BAA074">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DB4D55"/>
    <w:multiLevelType w:val="hybridMultilevel"/>
    <w:tmpl w:val="EF2025FA"/>
    <w:lvl w:ilvl="0" w:tplc="E6ACDB16">
      <w:start w:val="1"/>
      <w:numFmt w:val="bullet"/>
      <w:lvlText w:val="●"/>
      <w:lvlJc w:val="left"/>
      <w:pPr>
        <w:ind w:left="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5" w15:restartNumberingAfterBreak="0">
    <w:nsid w:val="3FE44EB4"/>
    <w:multiLevelType w:val="hybridMultilevel"/>
    <w:tmpl w:val="057222DE"/>
    <w:lvl w:ilvl="0" w:tplc="E2CAF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42DDA">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C8E7C">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7A20CC">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89088">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8EA30">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A8622E">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CBE50">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6393E">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8A2082"/>
    <w:multiLevelType w:val="hybridMultilevel"/>
    <w:tmpl w:val="D658B0D6"/>
    <w:lvl w:ilvl="0" w:tplc="E6ACDB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A487C">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6411F4">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56C844">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0406E">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ECD166">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A749C">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CB1A8">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023C2">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492D9C"/>
    <w:multiLevelType w:val="hybridMultilevel"/>
    <w:tmpl w:val="F9EEB224"/>
    <w:lvl w:ilvl="0" w:tplc="E6ACDB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52072"/>
    <w:multiLevelType w:val="hybridMultilevel"/>
    <w:tmpl w:val="F5A2F608"/>
    <w:lvl w:ilvl="0" w:tplc="5A54A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F08DB0">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069632">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6C4932">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41FEC">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2E6C2C">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5282E8">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4137A">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10B3C6">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6B5AF8"/>
    <w:multiLevelType w:val="hybridMultilevel"/>
    <w:tmpl w:val="5C0E07B0"/>
    <w:lvl w:ilvl="0" w:tplc="5D1676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A6BB2">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C44A70">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60CFF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AAD26">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A6C444">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AA8B28">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87DDE">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C3E7E">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497B0D"/>
    <w:multiLevelType w:val="hybridMultilevel"/>
    <w:tmpl w:val="E3E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C44BA"/>
    <w:multiLevelType w:val="hybridMultilevel"/>
    <w:tmpl w:val="C1880240"/>
    <w:lvl w:ilvl="0" w:tplc="E6ACDB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36AF"/>
    <w:multiLevelType w:val="hybridMultilevel"/>
    <w:tmpl w:val="262E22B4"/>
    <w:lvl w:ilvl="0" w:tplc="E6ACDB1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3" w15:restartNumberingAfterBreak="0">
    <w:nsid w:val="74564888"/>
    <w:multiLevelType w:val="hybridMultilevel"/>
    <w:tmpl w:val="42D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850274">
    <w:abstractNumId w:val="8"/>
  </w:num>
  <w:num w:numId="2" w16cid:durableId="160892474">
    <w:abstractNumId w:val="5"/>
  </w:num>
  <w:num w:numId="3" w16cid:durableId="134296681">
    <w:abstractNumId w:val="9"/>
  </w:num>
  <w:num w:numId="4" w16cid:durableId="1106462170">
    <w:abstractNumId w:val="6"/>
  </w:num>
  <w:num w:numId="5" w16cid:durableId="888761643">
    <w:abstractNumId w:val="10"/>
  </w:num>
  <w:num w:numId="6" w16cid:durableId="504442467">
    <w:abstractNumId w:val="7"/>
  </w:num>
  <w:num w:numId="7" w16cid:durableId="1289969360">
    <w:abstractNumId w:val="3"/>
  </w:num>
  <w:num w:numId="8" w16cid:durableId="1327779834">
    <w:abstractNumId w:val="11"/>
  </w:num>
  <w:num w:numId="9" w16cid:durableId="75247681">
    <w:abstractNumId w:val="12"/>
  </w:num>
  <w:num w:numId="10" w16cid:durableId="514883029">
    <w:abstractNumId w:val="4"/>
  </w:num>
  <w:num w:numId="11" w16cid:durableId="487598469">
    <w:abstractNumId w:val="1"/>
  </w:num>
  <w:num w:numId="12" w16cid:durableId="1245335959">
    <w:abstractNumId w:val="13"/>
  </w:num>
  <w:num w:numId="13" w16cid:durableId="1563326281">
    <w:abstractNumId w:val="0"/>
  </w:num>
  <w:num w:numId="14" w16cid:durableId="259685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E"/>
    <w:rsid w:val="001E5504"/>
    <w:rsid w:val="001E714C"/>
    <w:rsid w:val="003F4314"/>
    <w:rsid w:val="0047374F"/>
    <w:rsid w:val="004D3E98"/>
    <w:rsid w:val="00640DDE"/>
    <w:rsid w:val="00672918"/>
    <w:rsid w:val="00C46EB4"/>
    <w:rsid w:val="00DE033D"/>
    <w:rsid w:val="00F56FE6"/>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8FBC"/>
  <w15:chartTrackingRefBased/>
  <w15:docId w15:val="{6A4A021F-2BEC-413B-A68E-467073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DE"/>
    <w:rPr>
      <w:rFonts w:ascii="Calibri" w:eastAsia="Calibri" w:hAnsi="Calibri" w:cs="Calibri"/>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DDE"/>
  </w:style>
  <w:style w:type="paragraph" w:styleId="Footer">
    <w:name w:val="footer"/>
    <w:basedOn w:val="Normal"/>
    <w:link w:val="FooterChar"/>
    <w:uiPriority w:val="99"/>
    <w:unhideWhenUsed/>
    <w:rsid w:val="0064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DDE"/>
  </w:style>
  <w:style w:type="paragraph" w:customStyle="1" w:styleId="TableHeader">
    <w:name w:val="TableHeader"/>
    <w:rsid w:val="00640DDE"/>
    <w:pPr>
      <w:suppressAutoHyphens/>
      <w:autoSpaceDN w:val="0"/>
      <w:spacing w:before="60" w:after="60" w:line="240" w:lineRule="auto"/>
      <w:ind w:left="57" w:right="57"/>
      <w:jc w:val="center"/>
    </w:pPr>
    <w:rPr>
      <w:rFonts w:ascii="Arial" w:eastAsia="Times New Roman" w:hAnsi="Arial" w:cs="Times New Roman"/>
      <w:b/>
      <w:color w:val="0D0D0D"/>
      <w:kern w:val="0"/>
      <w:sz w:val="24"/>
      <w:szCs w:val="24"/>
      <w:lang w:eastAsia="en-GB"/>
      <w14:ligatures w14:val="none"/>
    </w:rPr>
  </w:style>
  <w:style w:type="paragraph" w:customStyle="1" w:styleId="TableRow">
    <w:name w:val="TableRow"/>
    <w:rsid w:val="00640DDE"/>
    <w:pPr>
      <w:suppressAutoHyphens/>
      <w:autoSpaceDN w:val="0"/>
      <w:spacing w:before="60" w:after="60" w:line="240" w:lineRule="auto"/>
      <w:ind w:left="57" w:right="57"/>
    </w:pPr>
    <w:rPr>
      <w:rFonts w:ascii="Arial" w:eastAsia="Times New Roman" w:hAnsi="Arial" w:cs="Times New Roman"/>
      <w:color w:val="0D0D0D"/>
      <w:kern w:val="0"/>
      <w:sz w:val="24"/>
      <w:szCs w:val="24"/>
      <w:lang w:eastAsia="en-GB"/>
      <w14:ligatures w14:val="none"/>
    </w:rPr>
  </w:style>
  <w:style w:type="table" w:styleId="TableGrid">
    <w:name w:val="Table Grid"/>
    <w:basedOn w:val="TableNormal"/>
    <w:uiPriority w:val="39"/>
    <w:rsid w:val="00DE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033D"/>
    <w:rPr>
      <w:color w:val="605E5C"/>
      <w:shd w:val="clear" w:color="auto" w:fill="E1DFDD"/>
    </w:rPr>
  </w:style>
  <w:style w:type="character" w:styleId="Hyperlink">
    <w:name w:val="Hyperlink"/>
    <w:basedOn w:val="DefaultParagraphFont"/>
    <w:uiPriority w:val="99"/>
    <w:unhideWhenUsed/>
    <w:rsid w:val="00DE033D"/>
    <w:rPr>
      <w:color w:val="0563C1" w:themeColor="hyperlink"/>
      <w:u w:val="single"/>
    </w:rPr>
  </w:style>
  <w:style w:type="table" w:customStyle="1" w:styleId="TableGrid0">
    <w:name w:val="TableGrid"/>
    <w:rsid w:val="00DE033D"/>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7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oasisenfiel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thesittingbourneschool.org.uk/page/?title=Admissions&amp;pid=39" TargetMode="External"/><Relationship Id="rId4" Type="http://schemas.openxmlformats.org/officeDocument/2006/relationships/settings" Target="settings.xml"/><Relationship Id="rId9" Type="http://schemas.openxmlformats.org/officeDocument/2006/relationships/hyperlink" Target="mailto:Claudette.dennis@oasisenfiel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31A2-4708-4CEC-83C2-56879CE0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Bay</dc:creator>
  <cp:keywords/>
  <dc:description/>
  <cp:lastModifiedBy>Demet Bay</cp:lastModifiedBy>
  <cp:revision>2</cp:revision>
  <dcterms:created xsi:type="dcterms:W3CDTF">2023-05-04T08:01:00Z</dcterms:created>
  <dcterms:modified xsi:type="dcterms:W3CDTF">2023-05-04T08:01:00Z</dcterms:modified>
</cp:coreProperties>
</file>